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8E85" w14:textId="33087296" w:rsidR="00BF5A76" w:rsidRDefault="005A53AA" w:rsidP="005A53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Imperial College Union</w:t>
      </w:r>
    </w:p>
    <w:p w14:paraId="511CEC4E" w14:textId="407F46E1" w:rsidR="005A53AA" w:rsidRDefault="009440E8" w:rsidP="005A53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Union Council</w:t>
      </w:r>
      <w:r w:rsidR="005A53AA" w:rsidRPr="00B10FB2">
        <w:rPr>
          <w:rFonts w:ascii="Arial" w:hAnsi="Arial" w:cs="Arial"/>
          <w:b/>
          <w:bCs/>
        </w:rPr>
        <w:t xml:space="preserve"> / </w:t>
      </w:r>
      <w:r w:rsidR="000E2138">
        <w:rPr>
          <w:rFonts w:ascii="Arial" w:hAnsi="Arial" w:cs="Arial"/>
          <w:b/>
          <w:bCs/>
        </w:rPr>
        <w:t>7</w:t>
      </w:r>
      <w:r w:rsidR="000E2138" w:rsidRPr="000E2138">
        <w:rPr>
          <w:rFonts w:ascii="Arial" w:hAnsi="Arial" w:cs="Arial"/>
          <w:b/>
          <w:bCs/>
          <w:vertAlign w:val="superscript"/>
        </w:rPr>
        <w:t>th</w:t>
      </w:r>
      <w:r w:rsidR="000E2138">
        <w:rPr>
          <w:rFonts w:ascii="Arial" w:hAnsi="Arial" w:cs="Arial"/>
          <w:b/>
          <w:bCs/>
        </w:rPr>
        <w:t xml:space="preserve"> January</w:t>
      </w:r>
      <w:r w:rsidR="00015BA3">
        <w:rPr>
          <w:rFonts w:ascii="Arial" w:hAnsi="Arial" w:cs="Arial"/>
          <w:b/>
          <w:bCs/>
        </w:rPr>
        <w:t xml:space="preserve"> 2024</w:t>
      </w:r>
    </w:p>
    <w:p w14:paraId="61B47B4E" w14:textId="70B0BE4D" w:rsidR="00425925" w:rsidRDefault="000E2138" w:rsidP="005A53AA">
      <w:pPr>
        <w:spacing w:after="0"/>
        <w:jc w:val="center"/>
        <w:rPr>
          <w:rFonts w:ascii="Arial" w:hAnsi="Arial" w:cs="Arial"/>
          <w:b/>
          <w:bCs/>
        </w:rPr>
      </w:pPr>
      <w:r w:rsidRPr="000E2138">
        <w:rPr>
          <w:rFonts w:ascii="Arial" w:hAnsi="Arial" w:cs="Arial"/>
          <w:b/>
          <w:bCs/>
        </w:rPr>
        <w:t xml:space="preserve">Committee </w:t>
      </w:r>
      <w:r w:rsidR="00015BA3">
        <w:rPr>
          <w:rFonts w:ascii="Arial" w:hAnsi="Arial" w:cs="Arial"/>
          <w:b/>
          <w:bCs/>
        </w:rPr>
        <w:t>p</w:t>
      </w:r>
      <w:r w:rsidRPr="000E2138">
        <w:rPr>
          <w:rFonts w:ascii="Arial" w:hAnsi="Arial" w:cs="Arial"/>
          <w:b/>
          <w:bCs/>
        </w:rPr>
        <w:t>osition (</w:t>
      </w:r>
      <w:r>
        <w:rPr>
          <w:rFonts w:ascii="Arial" w:hAnsi="Arial" w:cs="Arial"/>
          <w:b/>
          <w:bCs/>
        </w:rPr>
        <w:t>Vice President (Postgraduate Students)</w:t>
      </w:r>
      <w:r w:rsidRPr="000E2138">
        <w:rPr>
          <w:rFonts w:ascii="Arial" w:hAnsi="Arial" w:cs="Arial"/>
          <w:b/>
          <w:bCs/>
        </w:rPr>
        <w:t xml:space="preserve">) </w:t>
      </w:r>
      <w:r w:rsidR="00015BA3">
        <w:rPr>
          <w:rFonts w:ascii="Arial" w:hAnsi="Arial" w:cs="Arial"/>
          <w:b/>
          <w:bCs/>
        </w:rPr>
        <w:t>a</w:t>
      </w:r>
      <w:r w:rsidRPr="000E2138">
        <w:rPr>
          <w:rFonts w:ascii="Arial" w:hAnsi="Arial" w:cs="Arial"/>
          <w:b/>
          <w:bCs/>
        </w:rPr>
        <w:t xml:space="preserve">ddition to </w:t>
      </w:r>
      <w:r>
        <w:rPr>
          <w:rFonts w:ascii="Arial" w:hAnsi="Arial" w:cs="Arial"/>
          <w:b/>
          <w:bCs/>
        </w:rPr>
        <w:t>RCSU committee</w:t>
      </w:r>
    </w:p>
    <w:p w14:paraId="3324E640" w14:textId="726E9EE9" w:rsidR="005A53AA" w:rsidRDefault="005A53AA" w:rsidP="005A53AA">
      <w:pPr>
        <w:spacing w:after="0"/>
        <w:rPr>
          <w:rFonts w:ascii="Arial" w:hAnsi="Arial" w:cs="Arial"/>
        </w:rPr>
      </w:pPr>
    </w:p>
    <w:p w14:paraId="18D35040" w14:textId="7CC8652B" w:rsidR="005A53AA" w:rsidRPr="00785D90" w:rsidRDefault="005A53AA" w:rsidP="005A53AA">
      <w:pPr>
        <w:spacing w:after="0"/>
        <w:rPr>
          <w:rFonts w:ascii="Arial" w:hAnsi="Arial" w:cs="Arial"/>
          <w:sz w:val="20"/>
          <w:szCs w:val="20"/>
        </w:rPr>
      </w:pPr>
      <w:r w:rsidRPr="00785D90">
        <w:rPr>
          <w:rFonts w:ascii="Arial" w:hAnsi="Arial" w:cs="Arial"/>
          <w:sz w:val="20"/>
          <w:szCs w:val="20"/>
        </w:rPr>
        <w:t>Author(s):</w:t>
      </w:r>
      <w:r w:rsidRPr="00785D90">
        <w:rPr>
          <w:rFonts w:ascii="Arial" w:hAnsi="Arial" w:cs="Arial"/>
          <w:sz w:val="20"/>
          <w:szCs w:val="20"/>
        </w:rPr>
        <w:tab/>
      </w:r>
      <w:r w:rsidR="005E5530" w:rsidRPr="00785D90">
        <w:rPr>
          <w:rFonts w:ascii="Arial" w:hAnsi="Arial" w:cs="Arial"/>
          <w:sz w:val="20"/>
          <w:szCs w:val="20"/>
        </w:rPr>
        <w:t>Stefaniia Medvetskaia (RCSU VP Wel</w:t>
      </w:r>
      <w:r w:rsidR="0061772F">
        <w:rPr>
          <w:rFonts w:ascii="Arial" w:hAnsi="Arial" w:cs="Arial"/>
          <w:sz w:val="20"/>
          <w:szCs w:val="20"/>
        </w:rPr>
        <w:t>f</w:t>
      </w:r>
      <w:r w:rsidR="005E5530" w:rsidRPr="00785D90">
        <w:rPr>
          <w:rFonts w:ascii="Arial" w:hAnsi="Arial" w:cs="Arial"/>
          <w:sz w:val="20"/>
          <w:szCs w:val="20"/>
        </w:rPr>
        <w:t>are)</w:t>
      </w:r>
    </w:p>
    <w:p w14:paraId="3513336F" w14:textId="77777777" w:rsidR="009440E8" w:rsidRPr="00785D90" w:rsidRDefault="009440E8" w:rsidP="005A53AA">
      <w:pPr>
        <w:spacing w:after="0"/>
        <w:rPr>
          <w:rFonts w:ascii="Arial" w:hAnsi="Arial" w:cs="Arial"/>
          <w:sz w:val="20"/>
          <w:szCs w:val="20"/>
        </w:rPr>
      </w:pPr>
    </w:p>
    <w:p w14:paraId="34307E3D" w14:textId="7B49FFEB" w:rsidR="004E4A9D" w:rsidRDefault="009440E8" w:rsidP="005A53AA">
      <w:pPr>
        <w:spacing w:after="0"/>
        <w:rPr>
          <w:rFonts w:ascii="Arial" w:hAnsi="Arial" w:cs="Arial"/>
          <w:sz w:val="20"/>
          <w:szCs w:val="20"/>
        </w:rPr>
      </w:pPr>
      <w:r w:rsidRPr="00785D90">
        <w:rPr>
          <w:rFonts w:ascii="Arial" w:hAnsi="Arial" w:cs="Arial"/>
          <w:sz w:val="20"/>
          <w:szCs w:val="20"/>
        </w:rPr>
        <w:t>Seconder(s):</w:t>
      </w:r>
      <w:r w:rsidRPr="00785D90">
        <w:rPr>
          <w:rFonts w:ascii="Arial" w:hAnsi="Arial" w:cs="Arial"/>
          <w:sz w:val="20"/>
          <w:szCs w:val="20"/>
        </w:rPr>
        <w:tab/>
      </w:r>
      <w:r w:rsidR="00860CA9" w:rsidRPr="00785D90">
        <w:rPr>
          <w:rFonts w:ascii="Arial" w:hAnsi="Arial" w:cs="Arial"/>
          <w:sz w:val="20"/>
          <w:szCs w:val="20"/>
        </w:rPr>
        <w:t>Julia Purrinos De Oliveira (RCSU President)</w:t>
      </w:r>
    </w:p>
    <w:p w14:paraId="37563D2F" w14:textId="60EBD4F4" w:rsidR="009440E8" w:rsidRDefault="00860CA9" w:rsidP="0061772F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785D90">
        <w:rPr>
          <w:rFonts w:ascii="Arial" w:hAnsi="Arial" w:cs="Arial"/>
          <w:sz w:val="20"/>
          <w:szCs w:val="20"/>
        </w:rPr>
        <w:t>Deniz Beydagi (RCSU VP Clubs and Societies)</w:t>
      </w:r>
      <w:r w:rsidR="004E4A9D">
        <w:rPr>
          <w:rFonts w:ascii="Arial" w:hAnsi="Arial" w:cs="Arial"/>
          <w:sz w:val="20"/>
          <w:szCs w:val="20"/>
        </w:rPr>
        <w:t xml:space="preserve"> </w:t>
      </w:r>
    </w:p>
    <w:p w14:paraId="45E7DAE8" w14:textId="77777777" w:rsidR="004E4A9D" w:rsidRPr="00875703" w:rsidRDefault="004E4A9D" w:rsidP="004E4A9D">
      <w:pPr>
        <w:spacing w:after="0"/>
        <w:ind w:left="720" w:firstLine="7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Daniel Zhuo (CGCU President)</w:t>
      </w:r>
    </w:p>
    <w:p w14:paraId="11A3C36A" w14:textId="098F0485" w:rsidR="00622B30" w:rsidRDefault="00622B30" w:rsidP="0061772F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Anson To (LGBTQ+ Officer)</w:t>
      </w:r>
    </w:p>
    <w:p w14:paraId="61DC1666" w14:textId="6A896524" w:rsidR="00622B30" w:rsidRDefault="003C69F9" w:rsidP="0061772F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3C69F9">
        <w:rPr>
          <w:rFonts w:ascii="Arial" w:hAnsi="Arial" w:cs="Arial"/>
          <w:sz w:val="20"/>
          <w:szCs w:val="20"/>
        </w:rPr>
        <w:t>Miriam Foulkes (Mental Health Officer)</w:t>
      </w:r>
    </w:p>
    <w:p w14:paraId="2CE9800E" w14:textId="551E3306" w:rsidR="00B137B6" w:rsidRDefault="00B137B6" w:rsidP="0061772F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Scarlett Kilford (Working Class Officer)</w:t>
      </w:r>
    </w:p>
    <w:p w14:paraId="3770D738" w14:textId="7EFD46E6" w:rsidR="005A53AA" w:rsidRPr="00785D90" w:rsidRDefault="005A53AA" w:rsidP="005A53AA">
      <w:pPr>
        <w:spacing w:after="0"/>
        <w:rPr>
          <w:rFonts w:ascii="Arial" w:hAnsi="Arial" w:cs="Arial"/>
          <w:sz w:val="20"/>
          <w:szCs w:val="20"/>
        </w:rPr>
      </w:pPr>
    </w:p>
    <w:p w14:paraId="2D05F64C" w14:textId="20E06E28" w:rsidR="004E4A9D" w:rsidRPr="00785D90" w:rsidRDefault="005A53AA" w:rsidP="005A53AA">
      <w:pPr>
        <w:spacing w:after="0"/>
        <w:rPr>
          <w:rFonts w:ascii="Arial" w:hAnsi="Arial" w:cs="Arial"/>
          <w:sz w:val="20"/>
          <w:szCs w:val="20"/>
        </w:rPr>
      </w:pPr>
      <w:r w:rsidRPr="00785D90">
        <w:rPr>
          <w:rFonts w:ascii="Arial" w:hAnsi="Arial" w:cs="Arial"/>
          <w:sz w:val="20"/>
          <w:szCs w:val="20"/>
        </w:rPr>
        <w:t>Decision(s):</w:t>
      </w:r>
      <w:r w:rsidRPr="00785D90">
        <w:rPr>
          <w:rFonts w:ascii="Arial" w:hAnsi="Arial" w:cs="Arial"/>
          <w:sz w:val="20"/>
          <w:szCs w:val="20"/>
        </w:rPr>
        <w:tab/>
        <w:t>To approve</w:t>
      </w:r>
      <w:r w:rsidR="006275A0" w:rsidRPr="00785D90">
        <w:rPr>
          <w:rFonts w:ascii="Arial" w:hAnsi="Arial" w:cs="Arial"/>
          <w:sz w:val="20"/>
          <w:szCs w:val="20"/>
        </w:rPr>
        <w:t xml:space="preserve"> </w:t>
      </w:r>
    </w:p>
    <w:p w14:paraId="275F33BB" w14:textId="0A504343" w:rsidR="005A53AA" w:rsidRDefault="005A53AA" w:rsidP="005A53AA">
      <w:pPr>
        <w:spacing w:after="0"/>
        <w:rPr>
          <w:rFonts w:ascii="Arial" w:hAnsi="Arial" w:cs="Arial"/>
        </w:rPr>
      </w:pPr>
    </w:p>
    <w:p w14:paraId="443108E7" w14:textId="6FF82D7F" w:rsidR="005A53AA" w:rsidRPr="00825E4E" w:rsidRDefault="00425925" w:rsidP="00825E4E">
      <w:pPr>
        <w:spacing w:after="0"/>
        <w:rPr>
          <w:rFonts w:ascii="Arial" w:hAnsi="Arial" w:cs="Arial"/>
          <w:b/>
          <w:bCs/>
        </w:rPr>
      </w:pPr>
      <w:r w:rsidRPr="00825E4E">
        <w:rPr>
          <w:rFonts w:ascii="Arial" w:hAnsi="Arial" w:cs="Arial"/>
          <w:b/>
          <w:bCs/>
        </w:rPr>
        <w:t>Union Notes</w:t>
      </w:r>
    </w:p>
    <w:p w14:paraId="2F1BC093" w14:textId="41A6F3A2" w:rsidR="00C14C27" w:rsidRPr="00C109F5" w:rsidRDefault="00A8427A" w:rsidP="000E213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Royal College of Science Union (</w:t>
      </w:r>
      <w:r w:rsidR="00C325C9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RCSU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="00C325C9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is a faculty constituent union representing </w:t>
      </w:r>
      <w:r w:rsidR="00E7785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welfare</w:t>
      </w:r>
      <w:r w:rsidR="00FB29A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and educational interests of the </w:t>
      </w:r>
      <w:r w:rsidR="00C325C9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students in the Faculty of Natural Sciences</w:t>
      </w:r>
      <w:r w:rsidR="001F5395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(FoNS)</w:t>
      </w:r>
      <w:r w:rsidR="00C325C9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="00FB29AD" w:rsidRPr="00FB29AD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1</w:t>
      </w:r>
      <w:r w:rsidR="00C325C9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01C0DE34" w14:textId="04F4E91C" w:rsidR="00071CAB" w:rsidRPr="00C109F5" w:rsidRDefault="00071CAB" w:rsidP="000E213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Most of the RCSU committee are undergraduate students, who are unable to fully understand or appreciate the experiences of Postgraduate students.</w:t>
      </w:r>
    </w:p>
    <w:p w14:paraId="4619B4CA" w14:textId="67DCB163" w:rsidR="00814793" w:rsidRPr="00071CAB" w:rsidRDefault="001F5395" w:rsidP="00071CA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Historically, the postgraduate student </w:t>
      </w:r>
      <w:r w:rsidR="0012674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representation was covered by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the Graduate Student’s Union (GSU). In </w:t>
      </w:r>
      <w:r w:rsidR="004E4A9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2022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 the GSU ceased its existence</w:t>
      </w:r>
      <w:r w:rsidR="004E4A9D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2</w:t>
      </w:r>
      <w:r w:rsidR="00751DD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6E5296CD" w14:textId="1CE2BD16" w:rsidR="00742586" w:rsidRDefault="00742586" w:rsidP="000E213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Moreover, since the dissolution of the GSU, </w:t>
      </w:r>
      <w:r w:rsidR="0012674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ICU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has had difficulty filling the role of PGT AWO</w:t>
      </w:r>
      <w:r w:rsidR="004E4A9D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3</w:t>
      </w:r>
      <w:r w:rsidR="0012674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(Post Graduate Taught Academic </w:t>
      </w:r>
      <w:r w:rsidR="0061772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&amp; Welfare</w:t>
      </w:r>
      <w:r w:rsidR="0012674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Officers)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This role has been unfilled for the past 3 years. This means there’s been a significant gap in support for and representation of PGT students.  </w:t>
      </w:r>
    </w:p>
    <w:p w14:paraId="6190B2E7" w14:textId="0E87E474" w:rsidR="005B374A" w:rsidRPr="005B374A" w:rsidRDefault="005B374A" w:rsidP="005B374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RCSU is also responsible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for “</w:t>
      </w:r>
      <w:r w:rsidRPr="0012674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providing social, cultural and recreational activities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” for their students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61772F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1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443FF604" w14:textId="1173B5C0" w:rsidR="005B374A" w:rsidRDefault="005B374A" w:rsidP="008B3B0D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In previous years we have found that </w:t>
      </w:r>
      <w:r w:rsidR="008B3B0D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postgraduate engagement with “Postgraduate only” events is a lot higher than that for mixed events.</w:t>
      </w:r>
    </w:p>
    <w:p w14:paraId="1F02159D" w14:textId="76718B83" w:rsidR="007646EE" w:rsidRPr="007646EE" w:rsidRDefault="007646EE" w:rsidP="00EC7F2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Standing orders 4.1 and 4.3 list the existing positions on the RCSU committee.</w:t>
      </w:r>
      <w:r w:rsidRPr="007646EE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4</w:t>
      </w:r>
    </w:p>
    <w:p w14:paraId="634507BB" w14:textId="11DD8A46" w:rsidR="007646EE" w:rsidRPr="007646EE" w:rsidRDefault="007646EE" w:rsidP="00EC7F2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Standing order 7.1.3 and 7.2.4 list the members of the general committee and the executive committee respectively.</w:t>
      </w:r>
      <w:r w:rsidRPr="007646EE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4</w:t>
      </w:r>
    </w:p>
    <w:p w14:paraId="72751596" w14:textId="2B984DCA" w:rsidR="007646EE" w:rsidRPr="007646EE" w:rsidRDefault="007646EE" w:rsidP="00EC7F2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standing orders 7.4.4, 7.5.4 and 7.6.4 list the members of the activities, academic and welfare committees. </w:t>
      </w:r>
    </w:p>
    <w:p w14:paraId="7E8FA0FF" w14:textId="77777777" w:rsidR="00015BA3" w:rsidRPr="00015BA3" w:rsidRDefault="007646EE" w:rsidP="00EC7F2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Standing order 5 lists the responsibilities of each existing role.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4</w:t>
      </w:r>
    </w:p>
    <w:p w14:paraId="22A349A9" w14:textId="7E837C46" w:rsidR="007646EE" w:rsidRPr="00015BA3" w:rsidRDefault="00015BA3" w:rsidP="00015BA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FoNS Faculty Staff (</w:t>
      </w:r>
      <w:r w:rsidRPr="00EC7F2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Rebecca Middleton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C7F2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(Head of Education and Student Experience), Chris Kerr (Education and Quality Assurance Coordinator)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 Ingo Muller-Wodarg (Senior Tutor)</w:t>
      </w:r>
      <w:r w:rsidRPr="00EC7F2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have expressed that they support the resolves proposed in this paper both via email and during a meeting. </w:t>
      </w:r>
      <w:r w:rsidR="007646EE" w:rsidRPr="00015BA3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</w:p>
    <w:p w14:paraId="1821A02C" w14:textId="77777777" w:rsidR="003E1212" w:rsidRPr="00C325C9" w:rsidRDefault="003E1212" w:rsidP="00C14C27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2B312C26" w14:textId="2659F378" w:rsidR="00C14C27" w:rsidRPr="003E1212" w:rsidRDefault="00C14C27" w:rsidP="00C14C27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E1212">
        <w:rPr>
          <w:rFonts w:ascii="Arial" w:hAnsi="Arial" w:cs="Arial"/>
          <w:b/>
          <w:bCs/>
          <w:color w:val="000000"/>
          <w:shd w:val="clear" w:color="auto" w:fill="FFFFFF"/>
        </w:rPr>
        <w:t>Union Believes</w:t>
      </w:r>
    </w:p>
    <w:p w14:paraId="179C7DA5" w14:textId="4BCC26DA" w:rsidR="0012674B" w:rsidRPr="0012674B" w:rsidRDefault="0012674B" w:rsidP="0012674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RCSU plays a vital role in both student welfare and academic representation.</w:t>
      </w:r>
    </w:p>
    <w:p w14:paraId="7FF0ACC8" w14:textId="75D2C431" w:rsidR="003E1212" w:rsidRPr="00C109F5" w:rsidRDefault="001F5395" w:rsidP="003E1212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breakdown of the GSU means that</w:t>
      </w:r>
      <w:r w:rsidR="00A8427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the responsibility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representation and activities for postgraduate students in FoNS </w:t>
      </w:r>
      <w:r w:rsidR="00A8427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has been informally incorporated into</w:t>
      </w:r>
      <w:r w:rsidR="00A8427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A8427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RCSU. </w:t>
      </w:r>
    </w:p>
    <w:p w14:paraId="6AF9AB9C" w14:textId="2C2FDE70" w:rsidR="00E7785C" w:rsidRDefault="00071CAB" w:rsidP="00F51E4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Given that most of the RCSU committee tends to be undergraduate students, w</w:t>
      </w:r>
      <w:r w:rsidR="001F5395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 believe that this significantly affects the quality of postgraduate representation we can achieve and places a lot of pressure on the RCSU VP</w:t>
      </w:r>
      <w:r w:rsidR="00421C22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 for</w:t>
      </w:r>
      <w:r w:rsidR="001F5395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Welfare and Education. </w:t>
      </w:r>
    </w:p>
    <w:p w14:paraId="51DA2AB3" w14:textId="5FFC382F" w:rsidR="00751DD0" w:rsidRPr="00E7785C" w:rsidRDefault="00900778" w:rsidP="00F51E4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We believe that the breakdown of the GSU made</w:t>
      </w:r>
      <w:r w:rsidR="00751DD0" w:rsidRPr="00E7785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it more challenging for postgraduate (PG) students to connect with ICU, without their own PG-focused constituent union, and requiring the RCSU to step in to support PG students where previously the focus had been on UG.. </w:t>
      </w:r>
    </w:p>
    <w:p w14:paraId="2FA4953B" w14:textId="44FEAA58" w:rsidR="003E1212" w:rsidRPr="00C109F5" w:rsidRDefault="008B3B0D" w:rsidP="00F51E4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Given higher postgraduate student engagement in 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“</w:t>
      </w:r>
      <w:r w:rsid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ostgraduate only” event</w:t>
      </w:r>
      <w:r w:rsidR="0085203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s, w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e believe that </w:t>
      </w:r>
      <w:r w:rsidR="0085203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these are important to run to create a stronger sense of community for postgraduate students.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B50F8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This</w:t>
      </w:r>
      <w:r w:rsidR="00462E9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places additional pressure </w:t>
      </w:r>
      <w:r w:rsidR="00421C22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on 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already stressful and busy role of VP (Activities) to run extra “</w:t>
      </w:r>
      <w:r w:rsid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ostgraduate only events”. Moreover, the VP (Activities) </w:t>
      </w:r>
      <w:r w:rsidR="00421C22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role 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tends to be </w:t>
      </w:r>
      <w:r w:rsidR="00421C22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held by 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an undergraduate student who would be unable to fully </w:t>
      </w:r>
      <w:r w:rsidR="00421C22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appreciate 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desires</w:t>
      </w:r>
      <w:r w:rsidR="00421C22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and needs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of postgraduate students. </w:t>
      </w:r>
    </w:p>
    <w:p w14:paraId="74E312DD" w14:textId="77777777" w:rsidR="003E1212" w:rsidRPr="00447C63" w:rsidRDefault="003E1212" w:rsidP="00C14C27">
      <w:pPr>
        <w:spacing w:after="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n-US"/>
        </w:rPr>
      </w:pPr>
    </w:p>
    <w:p w14:paraId="43F5E7C7" w14:textId="4D967AD9" w:rsidR="00C14C27" w:rsidRPr="003E1212" w:rsidRDefault="00C14C27" w:rsidP="00C14C27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E1212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Union Resolves</w:t>
      </w:r>
    </w:p>
    <w:p w14:paraId="0E2B83F9" w14:textId="19ABAD3F" w:rsidR="007646EE" w:rsidRPr="007646EE" w:rsidRDefault="00015BA3" w:rsidP="007646EE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</w:t>
      </w:r>
      <w:r w:rsidR="0039472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 amend the </w:t>
      </w:r>
      <w:r w:rsidR="00663ED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RCSU </w:t>
      </w:r>
      <w:r w:rsidR="0039472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standing order</w:t>
      </w:r>
      <w:r w:rsid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</w:t>
      </w:r>
      <w:r w:rsidR="0039472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4.1</w:t>
      </w:r>
      <w:r w:rsid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39472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4.3</w:t>
      </w:r>
      <w:r w:rsid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 7.1.3, 7.2.4, 7.4.4,</w:t>
      </w:r>
      <w:r w:rsidR="0039472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7.5.4 and 7.6.4 to include in the lists a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new role to the RCSU Executive committee: Vice President (Postgraduate students). </w:t>
      </w:r>
    </w:p>
    <w:p w14:paraId="7EB53D88" w14:textId="142C1E5A" w:rsidR="00D267EA" w:rsidRPr="00C109F5" w:rsidRDefault="00015BA3" w:rsidP="00D267EA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</w:t>
      </w:r>
      <w:r w:rsid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 update </w:t>
      </w:r>
      <w:r w:rsidR="00663ED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RCSU </w:t>
      </w:r>
      <w:r w:rsid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standing order 5 to include the </w:t>
      </w:r>
      <w:r w:rsidR="007646EE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Vice President (Postgraduate students)</w:t>
      </w:r>
      <w:r w:rsidR="007646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role with the following responsibilities</w:t>
      </w:r>
      <w:r w:rsidR="00D267EA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:</w:t>
      </w:r>
    </w:p>
    <w:p w14:paraId="7F085103" w14:textId="77777777" w:rsidR="00D267EA" w:rsidRPr="00C109F5" w:rsidRDefault="00D267EA" w:rsidP="00D267EA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Deputise for the President on the campuses of the Faculty of Natural Sciences (South Kensington and White City) as required.</w:t>
      </w:r>
    </w:p>
    <w:p w14:paraId="3AA12567" w14:textId="2D4374B9" w:rsidR="00D267EA" w:rsidRPr="00C109F5" w:rsidRDefault="00D267EA" w:rsidP="00D267EA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Oversee RCSU general events and host “</w:t>
      </w:r>
      <w:r w:rsid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ostgraduate only” events</w:t>
      </w:r>
    </w:p>
    <w:p w14:paraId="55DAAC91" w14:textId="458CE052" w:rsidR="00D267EA" w:rsidRPr="00C109F5" w:rsidRDefault="00D267EA" w:rsidP="00D267EA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Promote communication and cooperation between the White City Campus, the South Kensington Campus the other campuses of the Faculty of Natural Sciences</w:t>
      </w:r>
      <w:r w:rsidR="00550527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</w:p>
    <w:p w14:paraId="167A6432" w14:textId="3F691CFA" w:rsidR="00550527" w:rsidRPr="00C109F5" w:rsidRDefault="00550527" w:rsidP="00550527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Work closely with Postgraduate AWOs (Academic Wellbeing Officers) to ensure every</w:t>
      </w:r>
      <w:r w:rsidR="00D7524D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FoNS postgraduate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7524D"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student 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feels represented. </w:t>
      </w:r>
    </w:p>
    <w:p w14:paraId="0AF14427" w14:textId="46B81B47" w:rsidR="00742586" w:rsidRPr="00C109F5" w:rsidRDefault="00742586" w:rsidP="00550527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Work closely with ICU representation team and FoNS staff to ensure all AWO roles are filled, allowing for fair representation of postgraduate students. </w:t>
      </w:r>
    </w:p>
    <w:p w14:paraId="1A41A82C" w14:textId="3DEB4D19" w:rsidR="00742586" w:rsidRPr="00C109F5" w:rsidRDefault="00742586" w:rsidP="00550527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Attend CWF (Community and Welfare forum) </w:t>
      </w:r>
      <w:r w:rsid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and/or </w:t>
      </w: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RARF (Research Academic Representation Forum) to ensure postgraduate student’s opinions are voiced. </w:t>
      </w:r>
    </w:p>
    <w:p w14:paraId="48BA8104" w14:textId="103C72AE" w:rsidR="00C14C27" w:rsidRPr="00F51E41" w:rsidRDefault="00D267EA" w:rsidP="00550527">
      <w:pPr>
        <w:pStyle w:val="ListParagraph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109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Be responsible for collecting and voicing postgraduate student opinion on Welfare and </w:t>
      </w:r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Academic topics</w:t>
      </w:r>
      <w:r w:rsidR="00550527"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r w:rsidR="003771F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</w:t>
      </w:r>
      <w:r w:rsidR="00550527"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 VP (Welfare), VP (Education) and Faculty Staff). </w:t>
      </w:r>
    </w:p>
    <w:p w14:paraId="1D84958D" w14:textId="77777777" w:rsidR="00D267EA" w:rsidRPr="00F51E41" w:rsidRDefault="00D267EA" w:rsidP="00D267EA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67394F59" w14:textId="4B3AB615" w:rsidR="00C519BE" w:rsidRPr="00F51E41" w:rsidRDefault="0061772F" w:rsidP="00C519B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References: </w:t>
      </w:r>
    </w:p>
    <w:p w14:paraId="7933E81F" w14:textId="128DEE40" w:rsidR="0061772F" w:rsidRPr="00F51E41" w:rsidRDefault="00C83685" w:rsidP="0061772F">
      <w:pPr>
        <w:pStyle w:val="ListParagraph"/>
        <w:numPr>
          <w:ilvl w:val="0"/>
          <w:numId w:val="9"/>
        </w:numPr>
        <w:spacing w:after="0"/>
        <w:rPr>
          <w:rStyle w:val="Hyperlink"/>
          <w:rFonts w:ascii="Arial" w:hAnsi="Arial" w:cs="Arial"/>
          <w:color w:val="000000"/>
          <w:sz w:val="20"/>
          <w:szCs w:val="20"/>
          <w:u w:val="none"/>
          <w:shd w:val="clear" w:color="auto" w:fill="FFFFFF"/>
          <w:lang w:val="en-US"/>
        </w:rPr>
      </w:pPr>
      <w:r w:rsidRPr="00F51E41">
        <w:rPr>
          <w:rFonts w:ascii="Arial" w:hAnsi="Arial" w:cs="Arial"/>
          <w:sz w:val="20"/>
          <w:szCs w:val="20"/>
          <w:lang w:val="en-US"/>
        </w:rPr>
        <w:t xml:space="preserve">ICU Bye-Law L (Constituent Unions) </w:t>
      </w:r>
      <w:hyperlink r:id="rId11" w:history="1">
        <w:r w:rsidRPr="00F51E4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https://cdn.sanity.io/files/k7lmfnyj/production/c6db1e6a5777d1f2e68794b7bacd4a3e760287c8.pdf</w:t>
        </w:r>
      </w:hyperlink>
      <w:r w:rsidRPr="00F51E41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(accessed: 16/12/2024)</w:t>
      </w:r>
    </w:p>
    <w:p w14:paraId="0571868F" w14:textId="450FBC86" w:rsidR="004E4A9D" w:rsidRPr="00F51E41" w:rsidRDefault="00C83685" w:rsidP="004E4A9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Dr Lloyd</w:t>
      </w:r>
      <w:r w:rsidR="00663ED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James</w:t>
      </w:r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Postgraduate Engagement Review </w:t>
      </w:r>
      <w:hyperlink r:id="rId12" w:history="1">
        <w:r w:rsidRPr="00F51E4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https://www.imperialcollegeunion.org/your-union/how-were-run/committees/21-22/Board_of_Trustees/file/6971</w:t>
        </w:r>
      </w:hyperlink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51E41">
        <w:rPr>
          <w:rFonts w:ascii="Arial" w:hAnsi="Arial" w:cs="Arial"/>
          <w:sz w:val="20"/>
          <w:szCs w:val="20"/>
          <w:shd w:val="clear" w:color="auto" w:fill="FFFFFF"/>
          <w:lang w:val="en-US"/>
        </w:rPr>
        <w:t>(accessed: 16/12/2024)</w:t>
      </w:r>
    </w:p>
    <w:p w14:paraId="3264CD7B" w14:textId="7FFA12A2" w:rsidR="0061772F" w:rsidRPr="00F51E41" w:rsidRDefault="00C83685" w:rsidP="0061772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ICU “Academic &amp; Welfare Officers “AWO’s”” </w:t>
      </w:r>
      <w:hyperlink r:id="rId13" w:history="1">
        <w:r w:rsidRPr="00F51E4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https://www.imperialcollegeunion.org/sites/default/files/AWO%20Role%20Descriptor%202024.pdf</w:t>
        </w:r>
      </w:hyperlink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51E41">
        <w:rPr>
          <w:rFonts w:ascii="Arial" w:hAnsi="Arial" w:cs="Arial"/>
          <w:sz w:val="20"/>
          <w:szCs w:val="20"/>
          <w:shd w:val="clear" w:color="auto" w:fill="FFFFFF"/>
          <w:lang w:val="en-US"/>
        </w:rPr>
        <w:t>(accessed: 16/12/2024)</w:t>
      </w:r>
    </w:p>
    <w:p w14:paraId="527502BD" w14:textId="3EBEC16D" w:rsidR="007646EE" w:rsidRPr="00F51E41" w:rsidRDefault="00C83685" w:rsidP="0061772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Royal College of Science Union Standing Orders </w:t>
      </w:r>
      <w:hyperlink r:id="rId14" w:history="1">
        <w:r w:rsidRPr="00F51E41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https://rcsa.org.uk/wp/wp-content/uploads/2023/03/RCSU_SOs.pdf</w:t>
        </w:r>
      </w:hyperlink>
      <w:r w:rsidRPr="00F51E4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F51E41">
        <w:rPr>
          <w:rFonts w:ascii="Arial" w:hAnsi="Arial" w:cs="Arial"/>
          <w:sz w:val="20"/>
          <w:szCs w:val="20"/>
          <w:shd w:val="clear" w:color="auto" w:fill="FFFFFF"/>
          <w:lang w:val="en-US"/>
        </w:rPr>
        <w:t>(accessed: 16/12/2024)</w:t>
      </w:r>
    </w:p>
    <w:sectPr w:rsidR="007646EE" w:rsidRPr="00F51E41" w:rsidSect="00F773DF">
      <w:head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31D8" w14:textId="77777777" w:rsidR="00A815B0" w:rsidRDefault="00A815B0" w:rsidP="00BF5A76">
      <w:pPr>
        <w:spacing w:after="0" w:line="240" w:lineRule="auto"/>
      </w:pPr>
      <w:r>
        <w:separator/>
      </w:r>
    </w:p>
  </w:endnote>
  <w:endnote w:type="continuationSeparator" w:id="0">
    <w:p w14:paraId="32C0AD1A" w14:textId="77777777" w:rsidR="00A815B0" w:rsidRDefault="00A815B0" w:rsidP="00BF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4A7D" w14:textId="77777777" w:rsidR="00A815B0" w:rsidRDefault="00A815B0" w:rsidP="00BF5A76">
      <w:pPr>
        <w:spacing w:after="0" w:line="240" w:lineRule="auto"/>
      </w:pPr>
      <w:r>
        <w:separator/>
      </w:r>
    </w:p>
  </w:footnote>
  <w:footnote w:type="continuationSeparator" w:id="0">
    <w:p w14:paraId="68A4370F" w14:textId="77777777" w:rsidR="00A815B0" w:rsidRDefault="00A815B0" w:rsidP="00BF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D900" w14:textId="5B3907EB" w:rsidR="00BF5A76" w:rsidRPr="00BD015A" w:rsidRDefault="00BF5A76" w:rsidP="00A04870">
    <w:pPr>
      <w:pStyle w:val="Header"/>
      <w:jc w:val="right"/>
      <w:rPr>
        <w:rFonts w:ascii="Arial" w:hAnsi="Arial" w:cs="Arial"/>
      </w:rPr>
    </w:pPr>
    <w:r w:rsidRPr="00BD015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7497D4E" wp14:editId="4958D1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1648" cy="571500"/>
          <wp:effectExtent l="0" t="0" r="5715" b="0"/>
          <wp:wrapNone/>
          <wp:docPr id="1" name="Picture 1" descr="Our Brand | Imperial College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Brand | Imperial College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581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0BC3"/>
    <w:multiLevelType w:val="hybridMultilevel"/>
    <w:tmpl w:val="70DC39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31C2"/>
    <w:multiLevelType w:val="hybridMultilevel"/>
    <w:tmpl w:val="29E80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0812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F6AA9"/>
    <w:multiLevelType w:val="hybridMultilevel"/>
    <w:tmpl w:val="4E14D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E3074"/>
    <w:multiLevelType w:val="hybridMultilevel"/>
    <w:tmpl w:val="026EA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2039"/>
    <w:multiLevelType w:val="multilevel"/>
    <w:tmpl w:val="4D96E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446501"/>
    <w:multiLevelType w:val="hybridMultilevel"/>
    <w:tmpl w:val="5AA4B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325BF"/>
    <w:multiLevelType w:val="hybridMultilevel"/>
    <w:tmpl w:val="8A0681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1623">
    <w:abstractNumId w:val="6"/>
  </w:num>
  <w:num w:numId="2" w16cid:durableId="1900555586">
    <w:abstractNumId w:val="2"/>
  </w:num>
  <w:num w:numId="3" w16cid:durableId="2086951862">
    <w:abstractNumId w:val="8"/>
  </w:num>
  <w:num w:numId="4" w16cid:durableId="503009935">
    <w:abstractNumId w:val="5"/>
  </w:num>
  <w:num w:numId="5" w16cid:durableId="55471100">
    <w:abstractNumId w:val="0"/>
  </w:num>
  <w:num w:numId="6" w16cid:durableId="1429813091">
    <w:abstractNumId w:val="3"/>
  </w:num>
  <w:num w:numId="7" w16cid:durableId="281882741">
    <w:abstractNumId w:val="7"/>
  </w:num>
  <w:num w:numId="8" w16cid:durableId="267928948">
    <w:abstractNumId w:val="4"/>
  </w:num>
  <w:num w:numId="9" w16cid:durableId="183306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0"/>
    <w:rsid w:val="00015BA3"/>
    <w:rsid w:val="00071CAB"/>
    <w:rsid w:val="00076C5B"/>
    <w:rsid w:val="0009219E"/>
    <w:rsid w:val="000C3E26"/>
    <w:rsid w:val="000E2138"/>
    <w:rsid w:val="0012110D"/>
    <w:rsid w:val="00123E6C"/>
    <w:rsid w:val="0012674B"/>
    <w:rsid w:val="001A71D0"/>
    <w:rsid w:val="001F5395"/>
    <w:rsid w:val="00291DEF"/>
    <w:rsid w:val="0034193E"/>
    <w:rsid w:val="003771F0"/>
    <w:rsid w:val="00394727"/>
    <w:rsid w:val="003A0A0F"/>
    <w:rsid w:val="003C69F9"/>
    <w:rsid w:val="003E1212"/>
    <w:rsid w:val="003F3B1F"/>
    <w:rsid w:val="0041651B"/>
    <w:rsid w:val="00421C22"/>
    <w:rsid w:val="00425925"/>
    <w:rsid w:val="00447C63"/>
    <w:rsid w:val="00462E95"/>
    <w:rsid w:val="004A640A"/>
    <w:rsid w:val="004E4A9D"/>
    <w:rsid w:val="00507B05"/>
    <w:rsid w:val="00550527"/>
    <w:rsid w:val="005914CA"/>
    <w:rsid w:val="00597495"/>
    <w:rsid w:val="005A53AA"/>
    <w:rsid w:val="005B374A"/>
    <w:rsid w:val="005E33C6"/>
    <w:rsid w:val="005E5530"/>
    <w:rsid w:val="006130FA"/>
    <w:rsid w:val="00615D5D"/>
    <w:rsid w:val="0061772F"/>
    <w:rsid w:val="00622B30"/>
    <w:rsid w:val="006275A0"/>
    <w:rsid w:val="00663ED0"/>
    <w:rsid w:val="006A6834"/>
    <w:rsid w:val="006B22EA"/>
    <w:rsid w:val="00742586"/>
    <w:rsid w:val="00751DD0"/>
    <w:rsid w:val="007646EE"/>
    <w:rsid w:val="00785D90"/>
    <w:rsid w:val="00810185"/>
    <w:rsid w:val="00814793"/>
    <w:rsid w:val="00825E4E"/>
    <w:rsid w:val="0085203F"/>
    <w:rsid w:val="00860CA9"/>
    <w:rsid w:val="00883409"/>
    <w:rsid w:val="008B3B0D"/>
    <w:rsid w:val="008F65AC"/>
    <w:rsid w:val="00900778"/>
    <w:rsid w:val="00907F1B"/>
    <w:rsid w:val="00923D29"/>
    <w:rsid w:val="009440E8"/>
    <w:rsid w:val="009829E2"/>
    <w:rsid w:val="00A04870"/>
    <w:rsid w:val="00A47800"/>
    <w:rsid w:val="00A524C7"/>
    <w:rsid w:val="00A815B0"/>
    <w:rsid w:val="00A8427A"/>
    <w:rsid w:val="00AC34C0"/>
    <w:rsid w:val="00B04E89"/>
    <w:rsid w:val="00B10FB2"/>
    <w:rsid w:val="00B137B6"/>
    <w:rsid w:val="00B47CCD"/>
    <w:rsid w:val="00B50F88"/>
    <w:rsid w:val="00BD015A"/>
    <w:rsid w:val="00BF5A76"/>
    <w:rsid w:val="00C109F5"/>
    <w:rsid w:val="00C14C27"/>
    <w:rsid w:val="00C325C9"/>
    <w:rsid w:val="00C519BE"/>
    <w:rsid w:val="00C83685"/>
    <w:rsid w:val="00CA7546"/>
    <w:rsid w:val="00CC6F14"/>
    <w:rsid w:val="00D267EA"/>
    <w:rsid w:val="00D7524D"/>
    <w:rsid w:val="00DE108D"/>
    <w:rsid w:val="00DE1C77"/>
    <w:rsid w:val="00E7785C"/>
    <w:rsid w:val="00EC7F2E"/>
    <w:rsid w:val="00ED5565"/>
    <w:rsid w:val="00F51E41"/>
    <w:rsid w:val="00F65C93"/>
    <w:rsid w:val="00F773DF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698"/>
  <w15:chartTrackingRefBased/>
  <w15:docId w15:val="{8A7B126B-AE31-49EF-984D-BF2D5F0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6"/>
  </w:style>
  <w:style w:type="paragraph" w:styleId="Footer">
    <w:name w:val="footer"/>
    <w:basedOn w:val="Normal"/>
    <w:link w:val="Foot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6"/>
  </w:style>
  <w:style w:type="paragraph" w:styleId="ListParagraph">
    <w:name w:val="List Paragraph"/>
    <w:basedOn w:val="Normal"/>
    <w:uiPriority w:val="34"/>
    <w:qFormat/>
    <w:rsid w:val="005A53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E33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C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7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collegeunion.org/sites/default/files/AWO%20Role%20Descriptor%20202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collegeunion.org/your-union/how-were-run/committees/21-22/Board_of_Trustees/file/697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.sanity.io/files/k7lmfnyj/production/c6db1e6a5777d1f2e68794b7bacd4a3e760287c8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csa.org.uk/wp/wp-content/uploads/2023/03/RCSU_S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Props1.xml><?xml version="1.0" encoding="utf-8"?>
<ds:datastoreItem xmlns:ds="http://schemas.openxmlformats.org/officeDocument/2006/customXml" ds:itemID="{B3AC7E16-D6DB-4F86-B750-590B2B0D55A0}"/>
</file>

<file path=customXml/itemProps2.xml><?xml version="1.0" encoding="utf-8"?>
<ds:datastoreItem xmlns:ds="http://schemas.openxmlformats.org/officeDocument/2006/customXml" ds:itemID="{4D26F7B3-8F2F-44A3-AFFA-4BE1E4A20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E0FAC-94BC-4271-9363-E2184ABD4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1F69C-8DA2-49D4-8D88-848CFC1642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Flynn</dc:creator>
  <cp:keywords/>
  <dc:description/>
  <cp:lastModifiedBy>MacIntosh-LaRocque, Anthea</cp:lastModifiedBy>
  <cp:revision>27</cp:revision>
  <dcterms:created xsi:type="dcterms:W3CDTF">2024-12-10T17:25:00Z</dcterms:created>
  <dcterms:modified xsi:type="dcterms:W3CDTF">2024-12-19T08:11:00Z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</Properties>
</file>