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38C7B" w14:textId="77777777" w:rsidR="000802ED" w:rsidRDefault="00B873EB" w:rsidP="00B873EB">
      <w:pPr>
        <w:jc w:val="center"/>
      </w:pPr>
      <w:r w:rsidRPr="00FE5124">
        <w:rPr>
          <w:rFonts w:ascii="Arial" w:hAnsi="Arial" w:cs="Arial"/>
          <w:noProof/>
          <w:lang w:val="en-US"/>
        </w:rPr>
        <w:drawing>
          <wp:inline distT="0" distB="0" distL="0" distR="0" wp14:anchorId="06A38C91" wp14:editId="06A38C92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20112" w14:textId="7EA83189" w:rsidR="00760C99" w:rsidRDefault="31C2162A" w:rsidP="31C2162A">
      <w:pPr>
        <w:jc w:val="center"/>
        <w:rPr>
          <w:b/>
          <w:bCs/>
          <w:sz w:val="28"/>
          <w:szCs w:val="28"/>
        </w:rPr>
      </w:pPr>
      <w:r>
        <w:t xml:space="preserve"> </w:t>
      </w:r>
      <w:r w:rsidRPr="31C2162A">
        <w:rPr>
          <w:b/>
          <w:bCs/>
          <w:sz w:val="28"/>
          <w:szCs w:val="28"/>
        </w:rPr>
        <w:t xml:space="preserve">Imperial College Union, Health and Safety Committee </w:t>
      </w:r>
    </w:p>
    <w:p w14:paraId="06A38C7D" w14:textId="05BE0668" w:rsidR="00B873EB" w:rsidRDefault="00760C99" w:rsidP="00B873E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6 November 2019</w:t>
      </w:r>
    </w:p>
    <w:tbl>
      <w:tblPr>
        <w:tblStyle w:val="TableGrid"/>
        <w:tblW w:w="8896" w:type="dxa"/>
        <w:tblLook w:val="04A0" w:firstRow="1" w:lastRow="0" w:firstColumn="1" w:lastColumn="0" w:noHBand="0" w:noVBand="1"/>
      </w:tblPr>
      <w:tblGrid>
        <w:gridCol w:w="2835"/>
        <w:gridCol w:w="6061"/>
      </w:tblGrid>
      <w:tr w:rsidR="00B873EB" w14:paraId="06A38C80" w14:textId="77777777" w:rsidTr="31C2162A">
        <w:trPr>
          <w:trHeight w:val="902"/>
        </w:trPr>
        <w:tc>
          <w:tcPr>
            <w:tcW w:w="2835" w:type="dxa"/>
          </w:tcPr>
          <w:p w14:paraId="06A38C7E" w14:textId="77777777" w:rsidR="00B873EB" w:rsidRPr="00B873EB" w:rsidRDefault="00B873EB" w:rsidP="00B873EB">
            <w:pPr>
              <w:rPr>
                <w:b/>
                <w:color w:val="FF0000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6061" w:type="dxa"/>
          </w:tcPr>
          <w:p w14:paraId="06A38C7F" w14:textId="6BE6E5ED" w:rsidR="00B873EB" w:rsidRDefault="00E45281" w:rsidP="00B873EB">
            <w:pPr>
              <w:jc w:val="center"/>
              <w:rPr>
                <w:color w:val="FF0000"/>
              </w:rPr>
            </w:pPr>
            <w:r w:rsidRPr="00DD1DEF">
              <w:t>Item 08</w:t>
            </w:r>
            <w:r>
              <w:rPr>
                <w:color w:val="FF0000"/>
              </w:rPr>
              <w:t xml:space="preserve"> </w:t>
            </w:r>
          </w:p>
        </w:tc>
      </w:tr>
      <w:tr w:rsidR="00B873EB" w14:paraId="06A38C83" w14:textId="77777777" w:rsidTr="31C2162A">
        <w:trPr>
          <w:trHeight w:val="943"/>
        </w:trPr>
        <w:tc>
          <w:tcPr>
            <w:tcW w:w="2835" w:type="dxa"/>
          </w:tcPr>
          <w:p w14:paraId="06A38C81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6061" w:type="dxa"/>
          </w:tcPr>
          <w:p w14:paraId="06A38C82" w14:textId="13848CAB" w:rsidR="00B873EB" w:rsidRPr="00CF4750" w:rsidRDefault="049931DA" w:rsidP="049931DA">
            <w:pPr>
              <w:jc w:val="both"/>
            </w:pPr>
            <w:r>
              <w:t>The Next Steps in the Management of Health and Safety (H&amp;S)</w:t>
            </w:r>
          </w:p>
        </w:tc>
      </w:tr>
      <w:tr w:rsidR="00B873EB" w14:paraId="06A38C86" w14:textId="77777777" w:rsidTr="31C2162A">
        <w:trPr>
          <w:trHeight w:val="902"/>
        </w:trPr>
        <w:tc>
          <w:tcPr>
            <w:tcW w:w="2835" w:type="dxa"/>
          </w:tcPr>
          <w:p w14:paraId="06A38C84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6061" w:type="dxa"/>
          </w:tcPr>
          <w:p w14:paraId="06A38C85" w14:textId="263FBC8A" w:rsidR="00B873EB" w:rsidRDefault="00760C99" w:rsidP="61967E16">
            <w:pPr>
              <w:jc w:val="center"/>
              <w:rPr>
                <w:color w:val="FF0000"/>
              </w:rPr>
            </w:pPr>
            <w:r w:rsidRPr="00CF4750">
              <w:t>Malcolm Martin</w:t>
            </w:r>
            <w:r w:rsidR="00CF4750" w:rsidRPr="00CF4750">
              <w:t>, Departmental Safety Officer</w:t>
            </w:r>
          </w:p>
        </w:tc>
      </w:tr>
      <w:tr w:rsidR="00B873EB" w14:paraId="06A38C89" w14:textId="77777777" w:rsidTr="31C2162A">
        <w:trPr>
          <w:trHeight w:val="943"/>
        </w:trPr>
        <w:tc>
          <w:tcPr>
            <w:tcW w:w="2835" w:type="dxa"/>
          </w:tcPr>
          <w:p w14:paraId="06A38C87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6061" w:type="dxa"/>
          </w:tcPr>
          <w:p w14:paraId="03411DD3" w14:textId="3C686E49" w:rsidR="00F16AC6" w:rsidRDefault="049931DA" w:rsidP="049931DA">
            <w:pPr>
              <w:jc w:val="both"/>
            </w:pPr>
            <w:r>
              <w:t xml:space="preserve">The start of a new academic year, along with the appointment of a new H&amp;S chair and the arrival of a new </w:t>
            </w:r>
            <w:proofErr w:type="spellStart"/>
            <w:r>
              <w:t>HoSE</w:t>
            </w:r>
            <w:proofErr w:type="spellEnd"/>
            <w:r>
              <w:t xml:space="preserve"> presents a good opportunity to review the current approach to H&amp;S management and to consider what improvements can be achieved. </w:t>
            </w:r>
          </w:p>
          <w:p w14:paraId="1E7B0567" w14:textId="5F11C632" w:rsidR="00F16AC6" w:rsidRDefault="00F16AC6" w:rsidP="049931DA">
            <w:pPr>
              <w:jc w:val="both"/>
            </w:pPr>
          </w:p>
          <w:p w14:paraId="76D23C39" w14:textId="40041696" w:rsidR="00F16AC6" w:rsidRDefault="31C2162A" w:rsidP="049931DA">
            <w:pPr>
              <w:spacing w:line="259" w:lineRule="auto"/>
              <w:jc w:val="both"/>
            </w:pPr>
            <w:r>
              <w:t>This paper captures the notes of an initial brain storming session looking at the current systems of H&amp;S management. Consideration was given to identify</w:t>
            </w:r>
            <w:r w:rsidR="00AB193C">
              <w:t>ing the</w:t>
            </w:r>
            <w:r>
              <w:t xml:space="preserve"> components of a positive safety culture and to ascertain where the current gaps are. </w:t>
            </w:r>
          </w:p>
          <w:p w14:paraId="312CAF25" w14:textId="07DBE334" w:rsidR="00F16AC6" w:rsidRDefault="00F16AC6" w:rsidP="049931DA">
            <w:pPr>
              <w:spacing w:line="259" w:lineRule="auto"/>
              <w:jc w:val="both"/>
            </w:pPr>
          </w:p>
          <w:p w14:paraId="0FA57BDF" w14:textId="3603FB68" w:rsidR="00F16AC6" w:rsidRDefault="049931DA" w:rsidP="049931DA">
            <w:pPr>
              <w:spacing w:line="259" w:lineRule="auto"/>
              <w:jc w:val="both"/>
              <w:rPr>
                <w:color w:val="FF0000"/>
              </w:rPr>
            </w:pPr>
            <w:proofErr w:type="gramStart"/>
            <w:r>
              <w:t>A number of</w:t>
            </w:r>
            <w:proofErr w:type="gramEnd"/>
            <w:r>
              <w:t xml:space="preserve"> “next steps” where identified, however a robust mapping exercise was requested to better inform the next steps. </w:t>
            </w:r>
          </w:p>
          <w:p w14:paraId="09C39302" w14:textId="7477E859" w:rsidR="00F16AC6" w:rsidRDefault="00F16AC6" w:rsidP="049931DA">
            <w:pPr>
              <w:spacing w:line="259" w:lineRule="auto"/>
              <w:jc w:val="both"/>
            </w:pPr>
          </w:p>
          <w:p w14:paraId="6C5D45E1" w14:textId="2A287C8E" w:rsidR="00F16AC6" w:rsidRDefault="049931DA" w:rsidP="049931DA">
            <w:pPr>
              <w:spacing w:line="259" w:lineRule="auto"/>
              <w:jc w:val="both"/>
            </w:pPr>
            <w:r>
              <w:t xml:space="preserve">Questions: </w:t>
            </w:r>
          </w:p>
          <w:p w14:paraId="4D5166E6" w14:textId="0675C94D" w:rsidR="00F16AC6" w:rsidRDefault="049931DA" w:rsidP="049931DA">
            <w:pPr>
              <w:spacing w:line="259" w:lineRule="auto"/>
              <w:jc w:val="both"/>
            </w:pPr>
            <w:r>
              <w:t>What’s other steps need to be considered to further improve the safety culture?</w:t>
            </w:r>
          </w:p>
          <w:p w14:paraId="3BD8C81A" w14:textId="5726F47C" w:rsidR="00F16AC6" w:rsidRDefault="00F16AC6" w:rsidP="049931DA">
            <w:pPr>
              <w:spacing w:line="259" w:lineRule="auto"/>
              <w:jc w:val="both"/>
            </w:pPr>
          </w:p>
          <w:p w14:paraId="1FD3E67A" w14:textId="71BCFCE6" w:rsidR="00F16AC6" w:rsidRDefault="049931DA" w:rsidP="049931DA">
            <w:pPr>
              <w:spacing w:line="259" w:lineRule="auto"/>
              <w:jc w:val="both"/>
            </w:pPr>
            <w:r>
              <w:t>What incentives should be considered to motivate positive safety behaviour?</w:t>
            </w:r>
          </w:p>
          <w:p w14:paraId="35E859C3" w14:textId="75D5BFFD" w:rsidR="00F16AC6" w:rsidRDefault="00F16AC6" w:rsidP="049931DA">
            <w:pPr>
              <w:spacing w:line="259" w:lineRule="auto"/>
              <w:jc w:val="both"/>
            </w:pPr>
          </w:p>
          <w:p w14:paraId="06A38C88" w14:textId="08E1DA03" w:rsidR="00F16AC6" w:rsidRDefault="31C2162A" w:rsidP="049931DA">
            <w:pPr>
              <w:spacing w:line="259" w:lineRule="auto"/>
              <w:jc w:val="both"/>
              <w:rPr>
                <w:color w:val="FF0000"/>
              </w:rPr>
            </w:pPr>
            <w:r>
              <w:t>One of the biggest challenges is the loss of knowledge and experience when staff/student leaders leave.  How might this be mitigated?</w:t>
            </w:r>
          </w:p>
        </w:tc>
      </w:tr>
      <w:tr w:rsidR="00B873EB" w14:paraId="06A38C8C" w14:textId="77777777" w:rsidTr="31C2162A">
        <w:trPr>
          <w:trHeight w:val="902"/>
        </w:trPr>
        <w:tc>
          <w:tcPr>
            <w:tcW w:w="2835" w:type="dxa"/>
          </w:tcPr>
          <w:p w14:paraId="06A38C8A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6061" w:type="dxa"/>
          </w:tcPr>
          <w:p w14:paraId="06A38C8B" w14:textId="2EB675B3" w:rsidR="00B873EB" w:rsidRDefault="31C2162A" w:rsidP="31C2162A">
            <w:pPr>
              <w:jc w:val="both"/>
              <w:rPr>
                <w:color w:val="FF0000"/>
              </w:rPr>
            </w:pPr>
            <w:r>
              <w:t>To ensure the Union further embeds a positive safety culture</w:t>
            </w:r>
          </w:p>
        </w:tc>
      </w:tr>
      <w:tr w:rsidR="00B873EB" w14:paraId="06A38C8F" w14:textId="77777777" w:rsidTr="31C2162A">
        <w:trPr>
          <w:trHeight w:val="902"/>
        </w:trPr>
        <w:tc>
          <w:tcPr>
            <w:tcW w:w="2835" w:type="dxa"/>
          </w:tcPr>
          <w:p w14:paraId="06A38C8D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6061" w:type="dxa"/>
          </w:tcPr>
          <w:p w14:paraId="06A38C8E" w14:textId="1C0783A3" w:rsidR="00B873EB" w:rsidRDefault="049931DA" w:rsidP="61967E16">
            <w:pPr>
              <w:jc w:val="center"/>
              <w:rPr>
                <w:color w:val="FF0000"/>
              </w:rPr>
            </w:pPr>
            <w:r w:rsidRPr="049931DA">
              <w:t>For Discussion</w:t>
            </w:r>
          </w:p>
        </w:tc>
      </w:tr>
    </w:tbl>
    <w:p w14:paraId="27BC8D39" w14:textId="345E5556" w:rsidR="002F7C43" w:rsidRPr="00297AE2" w:rsidRDefault="00613E67" w:rsidP="00892F5B">
      <w:pPr>
        <w:pStyle w:val="NoSpacing"/>
      </w:pPr>
      <w:r w:rsidRPr="049931DA">
        <w:rPr>
          <w:color w:val="FF0000"/>
        </w:rPr>
        <w:br w:type="page"/>
      </w:r>
      <w:bookmarkStart w:id="0" w:name="_GoBack"/>
      <w:bookmarkEnd w:id="0"/>
      <w:r w:rsidR="049931DA" w:rsidRPr="049931DA">
        <w:rPr>
          <w:sz w:val="28"/>
          <w:szCs w:val="28"/>
        </w:rPr>
        <w:lastRenderedPageBreak/>
        <w:t xml:space="preserve">Introduction </w:t>
      </w:r>
    </w:p>
    <w:p w14:paraId="6A59C026" w14:textId="4AAEF014" w:rsidR="049931DA" w:rsidRDefault="049931DA" w:rsidP="049931DA">
      <w:pPr>
        <w:pStyle w:val="NoSpacing"/>
      </w:pPr>
      <w:r>
        <w:t>The start of the new academic year gives an opportunity to review our current approach to H&amp;S management. There is also an opportunity to consider what is needed for a step change and to identify how H&amp;S might be more effectively managed.</w:t>
      </w:r>
    </w:p>
    <w:p w14:paraId="3F9C76D6" w14:textId="77777777" w:rsidR="00297AE2" w:rsidRPr="00297AE2" w:rsidRDefault="00297AE2" w:rsidP="00892F5B">
      <w:pPr>
        <w:pStyle w:val="NoSpacing"/>
      </w:pPr>
    </w:p>
    <w:p w14:paraId="7087C0BD" w14:textId="4B0AD876" w:rsidR="00297AE2" w:rsidRPr="00297AE2" w:rsidRDefault="049931DA" w:rsidP="00892F5B">
      <w:pPr>
        <w:pStyle w:val="NoSpacing"/>
      </w:pPr>
      <w:r>
        <w:t>An initial brainstorming session took place on Monday, 28th October and this paper captures the discussions and outlines several next steps.</w:t>
      </w:r>
    </w:p>
    <w:p w14:paraId="22F9FA10" w14:textId="77777777" w:rsidR="00297AE2" w:rsidRPr="00297AE2" w:rsidRDefault="00297AE2" w:rsidP="00892F5B">
      <w:pPr>
        <w:pStyle w:val="NoSpacing"/>
      </w:pPr>
    </w:p>
    <w:p w14:paraId="6AFB04C3" w14:textId="77777777" w:rsidR="00297AE2" w:rsidRPr="00297AE2" w:rsidRDefault="00297AE2" w:rsidP="00892F5B">
      <w:pPr>
        <w:pStyle w:val="NoSpacing"/>
      </w:pPr>
      <w:r w:rsidRPr="00297AE2">
        <w:t>The meeting was attended by:</w:t>
      </w:r>
    </w:p>
    <w:p w14:paraId="11279D1C" w14:textId="732B792D" w:rsidR="00297AE2" w:rsidRPr="00297AE2" w:rsidRDefault="049931DA" w:rsidP="00892F5B">
      <w:pPr>
        <w:pStyle w:val="NoSpacing"/>
      </w:pPr>
      <w:r>
        <w:t xml:space="preserve">Head of Student Experience, Student Activities Manager, Deputy </w:t>
      </w:r>
      <w:r w:rsidR="004324B1">
        <w:t>President (</w:t>
      </w:r>
      <w:r>
        <w:t>Clubs and Societies), Deputy President (Finance and Services) Head of Commercial Services, Departmental Safety Officer</w:t>
      </w:r>
    </w:p>
    <w:p w14:paraId="37C305BA" w14:textId="77777777" w:rsidR="00297AE2" w:rsidRPr="00297AE2" w:rsidRDefault="00297AE2" w:rsidP="00892F5B">
      <w:pPr>
        <w:pStyle w:val="NoSpacing"/>
      </w:pPr>
    </w:p>
    <w:p w14:paraId="4FBF8025" w14:textId="003598DA" w:rsidR="00297AE2" w:rsidRPr="00297AE2" w:rsidRDefault="049931DA" w:rsidP="049931DA">
      <w:pPr>
        <w:pStyle w:val="NoSpacing"/>
        <w:rPr>
          <w:sz w:val="28"/>
          <w:szCs w:val="28"/>
        </w:rPr>
      </w:pPr>
      <w:r w:rsidRPr="049931DA">
        <w:rPr>
          <w:sz w:val="28"/>
          <w:szCs w:val="28"/>
        </w:rPr>
        <w:t>What Does A Good H&amp;S management system look like?</w:t>
      </w:r>
    </w:p>
    <w:p w14:paraId="00A3E18A" w14:textId="77777777" w:rsidR="00297AE2" w:rsidRPr="00297AE2" w:rsidRDefault="00297AE2" w:rsidP="00892F5B">
      <w:pPr>
        <w:pStyle w:val="NoSpacing"/>
      </w:pPr>
    </w:p>
    <w:p w14:paraId="2A10134C" w14:textId="77777777" w:rsidR="00297AE2" w:rsidRPr="00297AE2" w:rsidRDefault="00297AE2" w:rsidP="00892F5B">
      <w:pPr>
        <w:pStyle w:val="NoSpacing"/>
      </w:pPr>
      <w:r w:rsidRPr="00297AE2">
        <w:t>Effective Training</w:t>
      </w:r>
    </w:p>
    <w:p w14:paraId="45C10BE0" w14:textId="77777777" w:rsidR="00297AE2" w:rsidRPr="00297AE2" w:rsidRDefault="049931DA" w:rsidP="049931DA">
      <w:pPr>
        <w:pStyle w:val="NoSpacing"/>
        <w:numPr>
          <w:ilvl w:val="0"/>
          <w:numId w:val="7"/>
        </w:numPr>
      </w:pPr>
      <w:r>
        <w:t>Adequate and appropriate training is provided for students and staff</w:t>
      </w:r>
    </w:p>
    <w:p w14:paraId="19F1575F" w14:textId="7D3B7CCF" w:rsidR="00297AE2" w:rsidRPr="00297AE2" w:rsidRDefault="049931DA" w:rsidP="049931DA">
      <w:pPr>
        <w:pStyle w:val="NoSpacing"/>
        <w:numPr>
          <w:ilvl w:val="0"/>
          <w:numId w:val="7"/>
        </w:numPr>
      </w:pPr>
      <w:r>
        <w:t>Necessary and compulsory training is given before someone enters a role or is made responsible</w:t>
      </w:r>
    </w:p>
    <w:p w14:paraId="5AB1A224" w14:textId="77777777" w:rsidR="00297AE2" w:rsidRPr="00297AE2" w:rsidRDefault="049931DA" w:rsidP="049931DA">
      <w:pPr>
        <w:pStyle w:val="NoSpacing"/>
        <w:numPr>
          <w:ilvl w:val="0"/>
          <w:numId w:val="7"/>
        </w:numPr>
      </w:pPr>
      <w:r>
        <w:t>There is a consistent approach</w:t>
      </w:r>
    </w:p>
    <w:p w14:paraId="6BA6159E" w14:textId="77777777" w:rsidR="00297AE2" w:rsidRPr="00297AE2" w:rsidRDefault="049931DA" w:rsidP="049931DA">
      <w:pPr>
        <w:pStyle w:val="NoSpacing"/>
        <w:numPr>
          <w:ilvl w:val="0"/>
          <w:numId w:val="7"/>
        </w:numPr>
      </w:pPr>
      <w:r>
        <w:t>Students and staff are confident about activities</w:t>
      </w:r>
    </w:p>
    <w:p w14:paraId="5D9846BB" w14:textId="77777777" w:rsidR="00297AE2" w:rsidRPr="00297AE2" w:rsidRDefault="00297AE2" w:rsidP="00892F5B">
      <w:pPr>
        <w:pStyle w:val="NoSpacing"/>
      </w:pPr>
    </w:p>
    <w:p w14:paraId="35DE6959" w14:textId="28782252" w:rsidR="00297AE2" w:rsidRPr="00297AE2" w:rsidRDefault="00297AE2" w:rsidP="00892F5B">
      <w:pPr>
        <w:pStyle w:val="NoSpacing"/>
      </w:pPr>
      <w:r w:rsidRPr="00297AE2">
        <w:t xml:space="preserve">Procedures (Standard Operating Procedures / Method </w:t>
      </w:r>
      <w:r w:rsidR="004324B1" w:rsidRPr="00297AE2">
        <w:t>Statements)</w:t>
      </w:r>
    </w:p>
    <w:p w14:paraId="307C4703" w14:textId="77777777" w:rsidR="00297AE2" w:rsidRPr="00297AE2" w:rsidRDefault="049931DA" w:rsidP="049931DA">
      <w:pPr>
        <w:pStyle w:val="NoSpacing"/>
        <w:numPr>
          <w:ilvl w:val="0"/>
          <w:numId w:val="6"/>
        </w:numPr>
      </w:pPr>
      <w:r>
        <w:t>Clear procedures are available that anyone can pick up and follow</w:t>
      </w:r>
    </w:p>
    <w:p w14:paraId="302CBB16" w14:textId="77777777" w:rsidR="00297AE2" w:rsidRPr="00297AE2" w:rsidRDefault="00297AE2" w:rsidP="00892F5B">
      <w:pPr>
        <w:pStyle w:val="NoSpacing"/>
      </w:pPr>
    </w:p>
    <w:p w14:paraId="3F120F23" w14:textId="77777777" w:rsidR="00297AE2" w:rsidRPr="00297AE2" w:rsidRDefault="00297AE2" w:rsidP="00892F5B">
      <w:pPr>
        <w:pStyle w:val="NoSpacing"/>
      </w:pPr>
      <w:r w:rsidRPr="00297AE2">
        <w:t xml:space="preserve">Risk Assessments (suitable and </w:t>
      </w:r>
      <w:proofErr w:type="gramStart"/>
      <w:r w:rsidRPr="00297AE2">
        <w:t>sufficient</w:t>
      </w:r>
      <w:proofErr w:type="gramEnd"/>
      <w:r w:rsidRPr="00297AE2">
        <w:t>)</w:t>
      </w:r>
    </w:p>
    <w:p w14:paraId="32DB8AE1" w14:textId="77777777" w:rsidR="00297AE2" w:rsidRPr="00297AE2" w:rsidRDefault="00297AE2" w:rsidP="00892F5B">
      <w:pPr>
        <w:pStyle w:val="NoSpacing"/>
      </w:pPr>
      <w:r w:rsidRPr="00297AE2">
        <w:t>There is confidence that all activities and events are operating properly</w:t>
      </w:r>
    </w:p>
    <w:p w14:paraId="2B6BB96C" w14:textId="77777777" w:rsidR="00297AE2" w:rsidRPr="00297AE2" w:rsidRDefault="00297AE2" w:rsidP="00892F5B">
      <w:pPr>
        <w:pStyle w:val="NoSpacing"/>
      </w:pPr>
    </w:p>
    <w:p w14:paraId="5EB53C59" w14:textId="77777777" w:rsidR="00297AE2" w:rsidRPr="00297AE2" w:rsidRDefault="00297AE2" w:rsidP="00892F5B">
      <w:pPr>
        <w:pStyle w:val="NoSpacing"/>
      </w:pPr>
      <w:r w:rsidRPr="00297AE2">
        <w:t>Positive Culture</w:t>
      </w:r>
    </w:p>
    <w:p w14:paraId="69D9138C" w14:textId="77777777" w:rsidR="00297AE2" w:rsidRPr="00297AE2" w:rsidRDefault="049931DA" w:rsidP="049931DA">
      <w:pPr>
        <w:pStyle w:val="NoSpacing"/>
        <w:numPr>
          <w:ilvl w:val="0"/>
          <w:numId w:val="5"/>
        </w:numPr>
      </w:pPr>
      <w:r>
        <w:t>Issues are taken seriously by senior management</w:t>
      </w:r>
    </w:p>
    <w:p w14:paraId="47CFCD4E" w14:textId="77777777" w:rsidR="00297AE2" w:rsidRPr="00297AE2" w:rsidRDefault="31C2162A" w:rsidP="31C2162A">
      <w:pPr>
        <w:pStyle w:val="NoSpacing"/>
        <w:numPr>
          <w:ilvl w:val="0"/>
          <w:numId w:val="5"/>
        </w:numPr>
      </w:pPr>
      <w:r>
        <w:t>There is clear lines of ownership, accountability and responsibility</w:t>
      </w:r>
    </w:p>
    <w:p w14:paraId="0A041550" w14:textId="77777777" w:rsidR="00297AE2" w:rsidRPr="00297AE2" w:rsidRDefault="049931DA" w:rsidP="049931DA">
      <w:pPr>
        <w:pStyle w:val="NoSpacing"/>
        <w:numPr>
          <w:ilvl w:val="0"/>
          <w:numId w:val="5"/>
        </w:numPr>
      </w:pPr>
      <w:r>
        <w:t>Everybody understands “the systems” and “the Why”</w:t>
      </w:r>
    </w:p>
    <w:p w14:paraId="59B247B9" w14:textId="77777777" w:rsidR="00297AE2" w:rsidRPr="00297AE2" w:rsidRDefault="049931DA" w:rsidP="049931DA">
      <w:pPr>
        <w:pStyle w:val="NoSpacing"/>
        <w:numPr>
          <w:ilvl w:val="0"/>
          <w:numId w:val="5"/>
        </w:numPr>
      </w:pPr>
      <w:r>
        <w:t>There is “buy-in” across all stakeholder groups</w:t>
      </w:r>
    </w:p>
    <w:p w14:paraId="27765DC0" w14:textId="77777777" w:rsidR="00297AE2" w:rsidRPr="00297AE2" w:rsidRDefault="049931DA" w:rsidP="049931DA">
      <w:pPr>
        <w:pStyle w:val="NoSpacing"/>
        <w:numPr>
          <w:ilvl w:val="0"/>
          <w:numId w:val="5"/>
        </w:numPr>
      </w:pPr>
      <w:r>
        <w:t>People are proud of their work</w:t>
      </w:r>
    </w:p>
    <w:p w14:paraId="02F7448D" w14:textId="77777777" w:rsidR="00297AE2" w:rsidRPr="00297AE2" w:rsidRDefault="049931DA" w:rsidP="049931DA">
      <w:pPr>
        <w:pStyle w:val="NoSpacing"/>
        <w:numPr>
          <w:ilvl w:val="0"/>
          <w:numId w:val="5"/>
        </w:numPr>
      </w:pPr>
      <w:r>
        <w:t>People are proactive</w:t>
      </w:r>
    </w:p>
    <w:p w14:paraId="630D98BB" w14:textId="77777777" w:rsidR="00297AE2" w:rsidRPr="00297AE2" w:rsidRDefault="049931DA" w:rsidP="049931DA">
      <w:pPr>
        <w:pStyle w:val="NoSpacing"/>
        <w:numPr>
          <w:ilvl w:val="0"/>
          <w:numId w:val="5"/>
        </w:numPr>
      </w:pPr>
      <w:r>
        <w:t>H&amp;S is not prohibitive</w:t>
      </w:r>
    </w:p>
    <w:p w14:paraId="44CAA406" w14:textId="77777777" w:rsidR="00297AE2" w:rsidRPr="00297AE2" w:rsidRDefault="00297AE2" w:rsidP="00892F5B">
      <w:pPr>
        <w:pStyle w:val="NoSpacing"/>
      </w:pPr>
    </w:p>
    <w:p w14:paraId="2D0342C9" w14:textId="77777777" w:rsidR="00297AE2" w:rsidRPr="00297AE2" w:rsidRDefault="00297AE2" w:rsidP="00892F5B">
      <w:pPr>
        <w:pStyle w:val="NoSpacing"/>
      </w:pPr>
      <w:r w:rsidRPr="00297AE2">
        <w:t>Health and safety management is integrated</w:t>
      </w:r>
    </w:p>
    <w:p w14:paraId="7125F33B" w14:textId="7E7E183E" w:rsidR="00297AE2" w:rsidRPr="00297AE2" w:rsidRDefault="049931DA" w:rsidP="049931DA">
      <w:pPr>
        <w:pStyle w:val="NoSpacing"/>
        <w:numPr>
          <w:ilvl w:val="0"/>
          <w:numId w:val="4"/>
        </w:numPr>
      </w:pPr>
      <w:r>
        <w:t>It doesn’t feel like work because H&amp;S is seamless</w:t>
      </w:r>
    </w:p>
    <w:p w14:paraId="57F112F2" w14:textId="77777777" w:rsidR="00297AE2" w:rsidRPr="00297AE2" w:rsidRDefault="00297AE2" w:rsidP="00892F5B">
      <w:pPr>
        <w:pStyle w:val="NoSpacing"/>
      </w:pPr>
    </w:p>
    <w:p w14:paraId="5670B923" w14:textId="77777777" w:rsidR="00297AE2" w:rsidRPr="00297AE2" w:rsidRDefault="00297AE2" w:rsidP="00892F5B">
      <w:pPr>
        <w:pStyle w:val="NoSpacing"/>
      </w:pPr>
      <w:r w:rsidRPr="00297AE2">
        <w:t>Appropriate Environment</w:t>
      </w:r>
    </w:p>
    <w:p w14:paraId="3D7B4AC8" w14:textId="46750C77" w:rsidR="00297AE2" w:rsidRPr="00297AE2" w:rsidRDefault="049931DA" w:rsidP="049931DA">
      <w:pPr>
        <w:pStyle w:val="NoSpacing"/>
        <w:numPr>
          <w:ilvl w:val="0"/>
          <w:numId w:val="3"/>
        </w:numPr>
      </w:pPr>
      <w:r>
        <w:t>All (physical) spaces are used adequately</w:t>
      </w:r>
    </w:p>
    <w:p w14:paraId="3DF0B70B" w14:textId="3541A892" w:rsidR="00297AE2" w:rsidRPr="00297AE2" w:rsidRDefault="049931DA" w:rsidP="049931DA">
      <w:pPr>
        <w:pStyle w:val="NoSpacing"/>
        <w:numPr>
          <w:ilvl w:val="0"/>
          <w:numId w:val="3"/>
        </w:numPr>
      </w:pPr>
      <w:r>
        <w:t>Safe and well-managed building (</w:t>
      </w:r>
      <w:proofErr w:type="gramStart"/>
      <w:r>
        <w:t>at all times</w:t>
      </w:r>
      <w:proofErr w:type="gramEnd"/>
      <w:r>
        <w:t>)</w:t>
      </w:r>
    </w:p>
    <w:p w14:paraId="56AAF969" w14:textId="3F2E0CB9" w:rsidR="00297AE2" w:rsidRPr="00297AE2" w:rsidRDefault="049931DA" w:rsidP="049931DA">
      <w:pPr>
        <w:pStyle w:val="NoSpacing"/>
        <w:numPr>
          <w:ilvl w:val="0"/>
          <w:numId w:val="3"/>
        </w:numPr>
      </w:pPr>
      <w:r>
        <w:t>Safe equipment</w:t>
      </w:r>
    </w:p>
    <w:p w14:paraId="41B3A0FA" w14:textId="77777777" w:rsidR="00297AE2" w:rsidRPr="00297AE2" w:rsidRDefault="00297AE2" w:rsidP="00892F5B">
      <w:pPr>
        <w:pStyle w:val="NoSpacing"/>
      </w:pPr>
    </w:p>
    <w:p w14:paraId="23335E14" w14:textId="77777777" w:rsidR="00297AE2" w:rsidRPr="00297AE2" w:rsidRDefault="00297AE2" w:rsidP="00892F5B">
      <w:pPr>
        <w:pStyle w:val="NoSpacing"/>
      </w:pPr>
      <w:r w:rsidRPr="00297AE2">
        <w:t>Evidence</w:t>
      </w:r>
    </w:p>
    <w:p w14:paraId="04ACF525" w14:textId="77777777" w:rsidR="00297AE2" w:rsidRPr="00297AE2" w:rsidRDefault="049931DA" w:rsidP="049931DA">
      <w:pPr>
        <w:pStyle w:val="NoSpacing"/>
        <w:numPr>
          <w:ilvl w:val="0"/>
          <w:numId w:val="2"/>
        </w:numPr>
      </w:pPr>
      <w:r>
        <w:t>Externally audited</w:t>
      </w:r>
    </w:p>
    <w:p w14:paraId="7A4531AD" w14:textId="77777777" w:rsidR="00297AE2" w:rsidRPr="00297AE2" w:rsidRDefault="049931DA" w:rsidP="049931DA">
      <w:pPr>
        <w:pStyle w:val="NoSpacing"/>
        <w:numPr>
          <w:ilvl w:val="0"/>
          <w:numId w:val="2"/>
        </w:numPr>
      </w:pPr>
      <w:r>
        <w:t>Regular inspections</w:t>
      </w:r>
    </w:p>
    <w:p w14:paraId="3550593E" w14:textId="5544CD27" w:rsidR="049931DA" w:rsidRDefault="31C2162A" w:rsidP="31C2162A">
      <w:pPr>
        <w:pStyle w:val="NoSpacing"/>
        <w:numPr>
          <w:ilvl w:val="0"/>
          <w:numId w:val="2"/>
        </w:numPr>
      </w:pPr>
      <w:r>
        <w:t>Good level of incident, accident and near miss reporting</w:t>
      </w:r>
    </w:p>
    <w:p w14:paraId="3AD79CEE" w14:textId="76CFE716" w:rsidR="31C2162A" w:rsidRDefault="31C2162A" w:rsidP="31C2162A">
      <w:pPr>
        <w:pStyle w:val="NoSpacing"/>
        <w:ind w:left="360"/>
      </w:pPr>
    </w:p>
    <w:p w14:paraId="05F59BE0" w14:textId="77777777" w:rsidR="00297AE2" w:rsidRDefault="00297AE2" w:rsidP="00892F5B">
      <w:pPr>
        <w:pStyle w:val="NoSpacing"/>
      </w:pPr>
    </w:p>
    <w:p w14:paraId="7B39C34A" w14:textId="77777777" w:rsidR="00892F5B" w:rsidRDefault="00892F5B" w:rsidP="00892F5B">
      <w:pPr>
        <w:pStyle w:val="NoSpacing"/>
      </w:pPr>
    </w:p>
    <w:p w14:paraId="7205D73B" w14:textId="6CB32611" w:rsidR="00892F5B" w:rsidRDefault="049931DA" w:rsidP="049931DA">
      <w:pPr>
        <w:pStyle w:val="NoSpacing"/>
        <w:rPr>
          <w:sz w:val="28"/>
          <w:szCs w:val="28"/>
        </w:rPr>
      </w:pPr>
      <w:r w:rsidRPr="049931DA">
        <w:rPr>
          <w:sz w:val="28"/>
          <w:szCs w:val="28"/>
        </w:rPr>
        <w:t>Existing Approach</w:t>
      </w:r>
    </w:p>
    <w:p w14:paraId="50BE4D2B" w14:textId="16269EE1" w:rsidR="049931DA" w:rsidRDefault="049931DA" w:rsidP="049931DA">
      <w:pPr>
        <w:pStyle w:val="NoSpacing"/>
        <w:rPr>
          <w:sz w:val="28"/>
          <w:szCs w:val="28"/>
        </w:rPr>
      </w:pPr>
    </w:p>
    <w:p w14:paraId="4D1530A7" w14:textId="6D267817" w:rsidR="049931DA" w:rsidRDefault="049931DA" w:rsidP="049931DA">
      <w:pPr>
        <w:pStyle w:val="NoSpacing"/>
      </w:pPr>
      <w:r>
        <w:t>The existing approach can be summarised:</w:t>
      </w:r>
    </w:p>
    <w:p w14:paraId="31A6F288" w14:textId="35D4F478" w:rsidR="006A1AD4" w:rsidRDefault="006A1AD4" w:rsidP="00892F5B">
      <w:pPr>
        <w:pStyle w:val="NoSpacing"/>
      </w:pPr>
      <w:r>
        <w:t xml:space="preserve">Board – ownership and accountability </w:t>
      </w:r>
    </w:p>
    <w:p w14:paraId="45B35DB6" w14:textId="0F03892B" w:rsidR="006A1AD4" w:rsidRDefault="006A1AD4" w:rsidP="00892F5B">
      <w:pPr>
        <w:pStyle w:val="NoSpacing"/>
      </w:pPr>
      <w:r>
        <w:t>Managing Director</w:t>
      </w:r>
      <w:r w:rsidR="00951306">
        <w:t xml:space="preserve"> (MD</w:t>
      </w:r>
      <w:proofErr w:type="gramStart"/>
      <w:r w:rsidR="00951306">
        <w:t xml:space="preserve">) </w:t>
      </w:r>
      <w:r>
        <w:t xml:space="preserve"> –</w:t>
      </w:r>
      <w:proofErr w:type="gramEnd"/>
      <w:r>
        <w:t xml:space="preserve"> Executive Lead and responsible person</w:t>
      </w:r>
    </w:p>
    <w:p w14:paraId="769ED4F0" w14:textId="7ECE2795" w:rsidR="006A1AD4" w:rsidRDefault="006A1AD4" w:rsidP="00892F5B">
      <w:pPr>
        <w:pStyle w:val="NoSpacing"/>
      </w:pPr>
      <w:r>
        <w:t xml:space="preserve">Department Safety Officer – delegated lead </w:t>
      </w:r>
      <w:r w:rsidR="00951306">
        <w:t>by MD</w:t>
      </w:r>
    </w:p>
    <w:p w14:paraId="2CFC04E9" w14:textId="77777777" w:rsidR="008B1DEE" w:rsidRDefault="00105799" w:rsidP="00105799">
      <w:pPr>
        <w:pStyle w:val="NoSpacing"/>
        <w:numPr>
          <w:ilvl w:val="0"/>
          <w:numId w:val="11"/>
        </w:numPr>
      </w:pPr>
      <w:r>
        <w:t xml:space="preserve">Understanding of frameworks </w:t>
      </w:r>
    </w:p>
    <w:p w14:paraId="459D3599" w14:textId="7422E5B5" w:rsidR="00105799" w:rsidRDefault="049931DA" w:rsidP="00105799">
      <w:pPr>
        <w:pStyle w:val="NoSpacing"/>
        <w:numPr>
          <w:ilvl w:val="0"/>
          <w:numId w:val="11"/>
        </w:numPr>
      </w:pPr>
      <w:r>
        <w:t>Provide advice and structures</w:t>
      </w:r>
    </w:p>
    <w:p w14:paraId="13E38C94" w14:textId="77777777" w:rsidR="00105799" w:rsidRDefault="00105799" w:rsidP="00105799">
      <w:pPr>
        <w:pStyle w:val="NoSpacing"/>
      </w:pPr>
    </w:p>
    <w:p w14:paraId="1FDAAA88" w14:textId="003217E3" w:rsidR="00951306" w:rsidRDefault="049931DA" w:rsidP="00892F5B">
      <w:pPr>
        <w:pStyle w:val="NoSpacing"/>
      </w:pPr>
      <w:r>
        <w:t>Three way split of responsibility for safe systems of work:</w:t>
      </w:r>
    </w:p>
    <w:p w14:paraId="28848074" w14:textId="77777777" w:rsidR="00951306" w:rsidRDefault="00951306" w:rsidP="00951306">
      <w:pPr>
        <w:pStyle w:val="NoSpacing"/>
        <w:numPr>
          <w:ilvl w:val="0"/>
          <w:numId w:val="9"/>
        </w:numPr>
      </w:pPr>
      <w:r>
        <w:t xml:space="preserve">Commercial = Head of Commercial </w:t>
      </w:r>
    </w:p>
    <w:p w14:paraId="140842E7" w14:textId="03FD894C" w:rsidR="00951306" w:rsidRDefault="00951306" w:rsidP="00951306">
      <w:pPr>
        <w:pStyle w:val="NoSpacing"/>
        <w:numPr>
          <w:ilvl w:val="0"/>
          <w:numId w:val="9"/>
        </w:numPr>
      </w:pPr>
      <w:r>
        <w:t xml:space="preserve">Student Activities = Head of Student Experience </w:t>
      </w:r>
    </w:p>
    <w:p w14:paraId="15B1DF63" w14:textId="5CD9BF29" w:rsidR="00951306" w:rsidRDefault="00951306" w:rsidP="00951306">
      <w:pPr>
        <w:pStyle w:val="NoSpacing"/>
        <w:numPr>
          <w:ilvl w:val="0"/>
          <w:numId w:val="9"/>
        </w:numPr>
      </w:pPr>
      <w:r>
        <w:t xml:space="preserve">Union Environment = Head of Finance and Resources </w:t>
      </w:r>
    </w:p>
    <w:p w14:paraId="252D7B23" w14:textId="77777777" w:rsidR="00951306" w:rsidRDefault="00951306" w:rsidP="00951306">
      <w:pPr>
        <w:pStyle w:val="NoSpacing"/>
      </w:pPr>
    </w:p>
    <w:p w14:paraId="746CA7CA" w14:textId="076DDDB5" w:rsidR="00951306" w:rsidRDefault="00951306" w:rsidP="00951306">
      <w:pPr>
        <w:pStyle w:val="NoSpacing"/>
      </w:pPr>
      <w:r>
        <w:t>Responsible for:</w:t>
      </w:r>
    </w:p>
    <w:p w14:paraId="48CC182A" w14:textId="3F90BC5A" w:rsidR="00951306" w:rsidRDefault="00951306" w:rsidP="00951306">
      <w:pPr>
        <w:pStyle w:val="NoSpacing"/>
        <w:numPr>
          <w:ilvl w:val="0"/>
          <w:numId w:val="10"/>
        </w:numPr>
      </w:pPr>
      <w:r>
        <w:t xml:space="preserve">Risk Assessments </w:t>
      </w:r>
      <w:r w:rsidR="00A53170">
        <w:t xml:space="preserve">(RAM’s) - </w:t>
      </w:r>
      <w:r w:rsidR="00F550F6">
        <w:t xml:space="preserve">suitable and </w:t>
      </w:r>
      <w:proofErr w:type="gramStart"/>
      <w:r w:rsidR="00F550F6">
        <w:t>sufficient</w:t>
      </w:r>
      <w:proofErr w:type="gramEnd"/>
      <w:r>
        <w:t xml:space="preserve"> </w:t>
      </w:r>
    </w:p>
    <w:p w14:paraId="4BD9BB3E" w14:textId="61E822AD" w:rsidR="00105799" w:rsidRDefault="00105799" w:rsidP="00105799">
      <w:pPr>
        <w:pStyle w:val="NoSpacing"/>
        <w:numPr>
          <w:ilvl w:val="0"/>
          <w:numId w:val="10"/>
        </w:numPr>
      </w:pPr>
      <w:r>
        <w:t xml:space="preserve">Inspections </w:t>
      </w:r>
    </w:p>
    <w:p w14:paraId="45F08191" w14:textId="36A76F6B" w:rsidR="00105799" w:rsidRDefault="00105799" w:rsidP="00105799">
      <w:pPr>
        <w:pStyle w:val="NoSpacing"/>
        <w:numPr>
          <w:ilvl w:val="0"/>
          <w:numId w:val="10"/>
        </w:numPr>
      </w:pPr>
      <w:r>
        <w:t xml:space="preserve">Training </w:t>
      </w:r>
    </w:p>
    <w:p w14:paraId="21873F8F" w14:textId="77777777" w:rsidR="00105799" w:rsidRDefault="00105799" w:rsidP="00105799">
      <w:pPr>
        <w:pStyle w:val="NoSpacing"/>
      </w:pPr>
    </w:p>
    <w:p w14:paraId="5C9E1C53" w14:textId="0F3B7295" w:rsidR="00105799" w:rsidRDefault="00105799" w:rsidP="00105799">
      <w:pPr>
        <w:pStyle w:val="NoSpacing"/>
      </w:pPr>
      <w:r>
        <w:t>Evidence</w:t>
      </w:r>
    </w:p>
    <w:p w14:paraId="38B19204" w14:textId="20677EE4" w:rsidR="00105799" w:rsidRDefault="00105799" w:rsidP="00105799">
      <w:pPr>
        <w:pStyle w:val="NoSpacing"/>
        <w:numPr>
          <w:ilvl w:val="0"/>
          <w:numId w:val="10"/>
        </w:numPr>
      </w:pPr>
      <w:r>
        <w:t>Union’s Balanced Score card</w:t>
      </w:r>
    </w:p>
    <w:p w14:paraId="225C37E8" w14:textId="0387D711" w:rsidR="00105799" w:rsidRDefault="049931DA" w:rsidP="00105799">
      <w:pPr>
        <w:pStyle w:val="NoSpacing"/>
        <w:numPr>
          <w:ilvl w:val="0"/>
          <w:numId w:val="10"/>
        </w:numPr>
      </w:pPr>
      <w:r>
        <w:t xml:space="preserve">Reports by service to H&amp;S committee </w:t>
      </w:r>
    </w:p>
    <w:p w14:paraId="231AFE43" w14:textId="3928B681" w:rsidR="049931DA" w:rsidRDefault="049931DA" w:rsidP="049931DA">
      <w:pPr>
        <w:pStyle w:val="NoSpacing"/>
        <w:numPr>
          <w:ilvl w:val="0"/>
          <w:numId w:val="10"/>
        </w:numPr>
      </w:pPr>
      <w:r>
        <w:t xml:space="preserve">SALUS reporting </w:t>
      </w:r>
    </w:p>
    <w:p w14:paraId="48CD208F" w14:textId="77777777" w:rsidR="00951306" w:rsidRDefault="00951306" w:rsidP="00951306">
      <w:pPr>
        <w:pStyle w:val="NoSpacing"/>
      </w:pPr>
    </w:p>
    <w:p w14:paraId="0066DB94" w14:textId="58BCD2D1" w:rsidR="00951306" w:rsidRDefault="00951306" w:rsidP="00951306">
      <w:pPr>
        <w:pStyle w:val="NoSpacing"/>
      </w:pPr>
      <w:r>
        <w:t xml:space="preserve">H&amp;S Committee </w:t>
      </w:r>
    </w:p>
    <w:p w14:paraId="05027724" w14:textId="6029071B" w:rsidR="00951306" w:rsidRDefault="049931DA" w:rsidP="00951306">
      <w:pPr>
        <w:pStyle w:val="NoSpacing"/>
      </w:pPr>
      <w:r>
        <w:t>Assurance committee to hold lead executives to account; shaping policy and culture; has a role in standard setting</w:t>
      </w:r>
    </w:p>
    <w:p w14:paraId="2B2BC25C" w14:textId="77777777" w:rsidR="00951306" w:rsidRDefault="00951306" w:rsidP="00951306">
      <w:pPr>
        <w:pStyle w:val="NoSpacing"/>
      </w:pPr>
    </w:p>
    <w:p w14:paraId="5EF082E0" w14:textId="66EFE6F1" w:rsidR="00105799" w:rsidRDefault="049931DA" w:rsidP="00951306">
      <w:pPr>
        <w:pStyle w:val="NoSpacing"/>
      </w:pPr>
      <w:r>
        <w:t xml:space="preserve">Forward Agenda of H&amp;S committee – needs reviewing (sent to Finance and Risk Committee 16 October, to be tabled at first H&amp;S Committee 6 November) Is this adequate? Are the “right” things covered which provide the assurance needed? </w:t>
      </w:r>
    </w:p>
    <w:p w14:paraId="50410EAA" w14:textId="77777777" w:rsidR="006A1AD4" w:rsidRDefault="006A1AD4" w:rsidP="00892F5B">
      <w:pPr>
        <w:pStyle w:val="NoSpacing"/>
      </w:pPr>
    </w:p>
    <w:p w14:paraId="7057D53F" w14:textId="1EB29ACC" w:rsidR="006A1AD4" w:rsidRDefault="31C2162A" w:rsidP="00892F5B">
      <w:pPr>
        <w:pStyle w:val="NoSpacing"/>
      </w:pPr>
      <w:r>
        <w:t xml:space="preserve">Membership: </w:t>
      </w:r>
    </w:p>
    <w:p w14:paraId="1FAAE24D" w14:textId="59ECEE81" w:rsidR="31C2162A" w:rsidRDefault="31C2162A" w:rsidP="31C2162A">
      <w:pPr>
        <w:pStyle w:val="NoSpacing"/>
      </w:pPr>
      <w:r>
        <w:t xml:space="preserve">Chair – External Trustee, DSO, </w:t>
      </w:r>
      <w:proofErr w:type="spellStart"/>
      <w:r>
        <w:t>HoSE</w:t>
      </w:r>
      <w:proofErr w:type="spellEnd"/>
      <w:r>
        <w:t>, DPCS, DPFS, Student Activities Manager, Operations Manager, Events and Conferences Manager, College individuals – Director of Safety, Building Managers, Fire Officer, 2 appointed students from Council</w:t>
      </w:r>
    </w:p>
    <w:p w14:paraId="3AD8DD13" w14:textId="00E8D234" w:rsidR="31C2162A" w:rsidRDefault="31C2162A" w:rsidP="31C2162A">
      <w:pPr>
        <w:pStyle w:val="NoSpacing"/>
      </w:pPr>
    </w:p>
    <w:p w14:paraId="713FD149" w14:textId="425B01D3" w:rsidR="31C2162A" w:rsidRDefault="31C2162A" w:rsidP="31C2162A">
      <w:pPr>
        <w:pStyle w:val="NoSpacing"/>
      </w:pPr>
    </w:p>
    <w:p w14:paraId="749CB623" w14:textId="6A6BF115" w:rsidR="006A1AD4" w:rsidRDefault="049931DA" w:rsidP="049931DA">
      <w:pPr>
        <w:pStyle w:val="NoSpacing"/>
        <w:rPr>
          <w:sz w:val="28"/>
          <w:szCs w:val="28"/>
        </w:rPr>
      </w:pPr>
      <w:r w:rsidRPr="049931DA">
        <w:rPr>
          <w:sz w:val="28"/>
          <w:szCs w:val="28"/>
        </w:rPr>
        <w:t>Gaps &amp; Challenges</w:t>
      </w:r>
    </w:p>
    <w:p w14:paraId="768BC0AF" w14:textId="77777777" w:rsidR="00A5674E" w:rsidRDefault="00A5674E" w:rsidP="00892F5B">
      <w:pPr>
        <w:pStyle w:val="NoSpacing"/>
      </w:pPr>
    </w:p>
    <w:p w14:paraId="22655B2D" w14:textId="76039A22" w:rsidR="00A94FB3" w:rsidRDefault="00172728" w:rsidP="00892F5B">
      <w:pPr>
        <w:pStyle w:val="NoSpacing"/>
      </w:pPr>
      <w:r>
        <w:t>Leadership:</w:t>
      </w:r>
    </w:p>
    <w:p w14:paraId="25678FD0" w14:textId="3C9D1846" w:rsidR="00A94FB3" w:rsidRDefault="00A94FB3" w:rsidP="00892F5B">
      <w:pPr>
        <w:pStyle w:val="NoSpacing"/>
      </w:pPr>
      <w:r>
        <w:t>Is there enough capacity wit</w:t>
      </w:r>
      <w:r w:rsidR="00172728">
        <w:t xml:space="preserve">hin the Leadership team to drive the H&amp;S agenda? Should a H&amp;S role be created to add additional impetuous at this stage? </w:t>
      </w:r>
    </w:p>
    <w:p w14:paraId="5425029E" w14:textId="77777777" w:rsidR="00172728" w:rsidRDefault="00172728" w:rsidP="00892F5B">
      <w:pPr>
        <w:pStyle w:val="NoSpacing"/>
      </w:pPr>
    </w:p>
    <w:p w14:paraId="43F93DD3" w14:textId="4BC5A610" w:rsidR="00172728" w:rsidRDefault="00172728" w:rsidP="00892F5B">
      <w:pPr>
        <w:pStyle w:val="NoSpacing"/>
      </w:pPr>
      <w:r>
        <w:t>Training and Competence:</w:t>
      </w:r>
    </w:p>
    <w:p w14:paraId="4A0CA80B" w14:textId="71B8FA49" w:rsidR="00A5674E" w:rsidRDefault="00A5674E" w:rsidP="00892F5B">
      <w:pPr>
        <w:pStyle w:val="NoSpacing"/>
      </w:pPr>
      <w:r>
        <w:t xml:space="preserve">There is need for a competence </w:t>
      </w:r>
      <w:r w:rsidR="00A94FB3">
        <w:t>framework so that its clear what</w:t>
      </w:r>
      <w:r>
        <w:t xml:space="preserve"> skills level is require for each job / </w:t>
      </w:r>
      <w:r w:rsidR="00A94FB3">
        <w:t>responsible</w:t>
      </w:r>
      <w:r>
        <w:t xml:space="preserve"> person</w:t>
      </w:r>
      <w:r w:rsidR="00A94FB3">
        <w:t xml:space="preserve">. There </w:t>
      </w:r>
      <w:r w:rsidR="00172728">
        <w:t xml:space="preserve">is </w:t>
      </w:r>
      <w:r w:rsidR="00A94FB3">
        <w:t xml:space="preserve">a matrix in place for commercial areas. </w:t>
      </w:r>
    </w:p>
    <w:p w14:paraId="26B24DAC" w14:textId="77777777" w:rsidR="00A5674E" w:rsidRDefault="00A5674E" w:rsidP="00892F5B">
      <w:pPr>
        <w:pStyle w:val="NoSpacing"/>
      </w:pPr>
    </w:p>
    <w:p w14:paraId="0A7FD3D2" w14:textId="77777777" w:rsidR="00A5674E" w:rsidRDefault="00A5674E" w:rsidP="00892F5B">
      <w:pPr>
        <w:pStyle w:val="NoSpacing"/>
      </w:pPr>
      <w:r>
        <w:t>Embedding a positive culture:</w:t>
      </w:r>
    </w:p>
    <w:p w14:paraId="26D94EF4" w14:textId="753F466E" w:rsidR="00A5674E" w:rsidRDefault="049931DA" w:rsidP="00892F5B">
      <w:pPr>
        <w:pStyle w:val="NoSpacing"/>
      </w:pPr>
      <w:r>
        <w:lastRenderedPageBreak/>
        <w:t xml:space="preserve">While there is evidence of good practise, particularly noted during a Caving Club incident, there isn’t evidence that this is embedded across all CSP’s. </w:t>
      </w:r>
    </w:p>
    <w:p w14:paraId="651EDB42" w14:textId="77777777" w:rsidR="00892F5B" w:rsidRDefault="00892F5B" w:rsidP="00892F5B">
      <w:pPr>
        <w:pStyle w:val="NoSpacing"/>
      </w:pPr>
    </w:p>
    <w:p w14:paraId="651237D6" w14:textId="41FC94B1" w:rsidR="00892F5B" w:rsidRDefault="00A5674E" w:rsidP="00A5674E">
      <w:pPr>
        <w:pStyle w:val="NoSpacing"/>
      </w:pPr>
      <w:r>
        <w:t>Central Repository for Evidence:</w:t>
      </w:r>
    </w:p>
    <w:p w14:paraId="03909DA3" w14:textId="498B367C" w:rsidR="00A5674E" w:rsidRDefault="00A5674E" w:rsidP="00A5674E">
      <w:pPr>
        <w:pStyle w:val="NoSpacing"/>
      </w:pPr>
      <w:r>
        <w:t xml:space="preserve">There needs to be one go-to place for Union H&amp;S records, templates, </w:t>
      </w:r>
      <w:r w:rsidR="00240D4F">
        <w:t xml:space="preserve">forms, </w:t>
      </w:r>
      <w:r>
        <w:t xml:space="preserve">RAM’s, </w:t>
      </w:r>
    </w:p>
    <w:p w14:paraId="11E11934" w14:textId="77777777" w:rsidR="00A5674E" w:rsidRDefault="00A5674E" w:rsidP="00A5674E">
      <w:pPr>
        <w:pStyle w:val="NoSpacing"/>
      </w:pPr>
    </w:p>
    <w:p w14:paraId="7CB61978" w14:textId="12DABFE3" w:rsidR="00240D4F" w:rsidRDefault="00240D4F" w:rsidP="00A5674E">
      <w:pPr>
        <w:pStyle w:val="NoSpacing"/>
      </w:pPr>
      <w:r>
        <w:t>Systems of Work</w:t>
      </w:r>
    </w:p>
    <w:p w14:paraId="70FC1C68" w14:textId="01A4650C" w:rsidR="00240D4F" w:rsidRDefault="00FF3C20" w:rsidP="00A5674E">
      <w:pPr>
        <w:pStyle w:val="NoSpacing"/>
      </w:pPr>
      <w:r>
        <w:t xml:space="preserve">Lack of clear </w:t>
      </w:r>
      <w:proofErr w:type="gramStart"/>
      <w:r>
        <w:t>processes .</w:t>
      </w:r>
      <w:proofErr w:type="gramEnd"/>
      <w:r>
        <w:t xml:space="preserve">e.g. inspections, how often is Beit Quad inspected? Where are these reports stored for future reference and reporting? Who takes </w:t>
      </w:r>
      <w:r w:rsidR="00267628">
        <w:t>responsibility?</w:t>
      </w:r>
      <w:r>
        <w:t xml:space="preserve"> How often are they completed? </w:t>
      </w:r>
      <w:r w:rsidR="00267628">
        <w:t xml:space="preserve">Going forward, </w:t>
      </w:r>
      <w:r>
        <w:t>DSO committed to twice a week inspection (Monday, after weekend and on a Thursday, after busy Wednesday)</w:t>
      </w:r>
    </w:p>
    <w:p w14:paraId="4AA63A68" w14:textId="2D03F3BC" w:rsidR="049931DA" w:rsidRDefault="049931DA" w:rsidP="049931DA">
      <w:pPr>
        <w:pStyle w:val="NoSpacing"/>
      </w:pPr>
    </w:p>
    <w:p w14:paraId="54DBEE00" w14:textId="77777777" w:rsidR="00FF3C20" w:rsidRDefault="00FF3C20" w:rsidP="00A5674E">
      <w:pPr>
        <w:pStyle w:val="NoSpacing"/>
      </w:pPr>
      <w:r>
        <w:t xml:space="preserve">The standard inspection template needs capture a checklist, so that </w:t>
      </w:r>
    </w:p>
    <w:p w14:paraId="628E8F1D" w14:textId="357C91EE" w:rsidR="00FF3C20" w:rsidRDefault="00FF3C20" w:rsidP="00FF3C20">
      <w:pPr>
        <w:pStyle w:val="NoSpacing"/>
        <w:numPr>
          <w:ilvl w:val="0"/>
          <w:numId w:val="12"/>
        </w:numPr>
      </w:pPr>
      <w:r>
        <w:t>a systematic record is kept</w:t>
      </w:r>
    </w:p>
    <w:p w14:paraId="06F730A1" w14:textId="5C26CB21" w:rsidR="00FF3C20" w:rsidRDefault="00FF3C20" w:rsidP="00FF3C20">
      <w:pPr>
        <w:pStyle w:val="NoSpacing"/>
        <w:numPr>
          <w:ilvl w:val="0"/>
          <w:numId w:val="12"/>
        </w:numPr>
      </w:pPr>
      <w:r>
        <w:t xml:space="preserve">a consistent record is generated </w:t>
      </w:r>
    </w:p>
    <w:p w14:paraId="1171F73E" w14:textId="3F4C3BB0" w:rsidR="00FF3C20" w:rsidRDefault="00FF3C20" w:rsidP="00FF3C20">
      <w:pPr>
        <w:pStyle w:val="NoSpacing"/>
        <w:numPr>
          <w:ilvl w:val="0"/>
          <w:numId w:val="12"/>
        </w:numPr>
      </w:pPr>
      <w:r>
        <w:t xml:space="preserve">clear sign off </w:t>
      </w:r>
      <w:r w:rsidR="00607C99">
        <w:t>by Executive leads and individual carrying out the inspection</w:t>
      </w:r>
    </w:p>
    <w:p w14:paraId="6A9AA8B3" w14:textId="77777777" w:rsidR="00607C99" w:rsidRDefault="00607C99" w:rsidP="00607C99">
      <w:pPr>
        <w:pStyle w:val="NoSpacing"/>
      </w:pPr>
    </w:p>
    <w:p w14:paraId="4F551BC6" w14:textId="02168FFC" w:rsidR="049931DA" w:rsidRDefault="049931DA" w:rsidP="049931DA">
      <w:pPr>
        <w:pStyle w:val="NoSpacing"/>
      </w:pPr>
      <w:r>
        <w:t xml:space="preserve">Standard Operating Procedures (SOP’s) needed across all services. Finance &amp; Risk (Board subcommittee) approved a new set of </w:t>
      </w:r>
      <w:r w:rsidR="004324B1">
        <w:t>Commercial</w:t>
      </w:r>
      <w:r>
        <w:t xml:space="preserve"> SOP’s in October 2019. </w:t>
      </w:r>
    </w:p>
    <w:p w14:paraId="6BCDA161" w14:textId="51DA57EF" w:rsidR="049931DA" w:rsidRDefault="049931DA" w:rsidP="049931DA">
      <w:pPr>
        <w:pStyle w:val="NoSpacing"/>
      </w:pPr>
    </w:p>
    <w:p w14:paraId="4A46CC18" w14:textId="065D7388" w:rsidR="00607C99" w:rsidRDefault="00607C99" w:rsidP="00607C99">
      <w:pPr>
        <w:pStyle w:val="NoSpacing"/>
      </w:pPr>
      <w:r>
        <w:t>RAM’s</w:t>
      </w:r>
    </w:p>
    <w:p w14:paraId="18581655" w14:textId="72B9DBCE" w:rsidR="00607C99" w:rsidRDefault="00607C99" w:rsidP="00607C99">
      <w:pPr>
        <w:pStyle w:val="NoSpacing"/>
      </w:pPr>
      <w:r>
        <w:t xml:space="preserve">The balance score card captures the no of CSP RAM’s in place. However, there needs to be a review </w:t>
      </w:r>
      <w:r w:rsidR="000D29B6">
        <w:t xml:space="preserve">of the quality and consistency (how good are they?). Also, what measures are in place to evidence that RAM’s are being followed? </w:t>
      </w:r>
    </w:p>
    <w:p w14:paraId="5F325A7B" w14:textId="77777777" w:rsidR="000D29B6" w:rsidRDefault="000D29B6" w:rsidP="00607C99">
      <w:pPr>
        <w:pStyle w:val="NoSpacing"/>
      </w:pPr>
    </w:p>
    <w:p w14:paraId="3462A888" w14:textId="47E8447B" w:rsidR="00267628" w:rsidRDefault="000D29B6" w:rsidP="00267628">
      <w:pPr>
        <w:pStyle w:val="NoSpacing"/>
      </w:pPr>
      <w:r>
        <w:t xml:space="preserve">Where is the record of RAM’s for Beit Quad spaces? </w:t>
      </w:r>
    </w:p>
    <w:p w14:paraId="3498076D" w14:textId="77777777" w:rsidR="00267628" w:rsidRDefault="00267628" w:rsidP="00267628">
      <w:pPr>
        <w:pStyle w:val="NoSpacing"/>
      </w:pPr>
    </w:p>
    <w:p w14:paraId="4761AF92" w14:textId="7199DC4B" w:rsidR="00267628" w:rsidRDefault="00267628" w:rsidP="00267628">
      <w:pPr>
        <w:pStyle w:val="NoSpacing"/>
      </w:pPr>
      <w:r>
        <w:t xml:space="preserve">Have the major H&amp;S risks for each area (Commercial, CSP’s been identified? What are the mitigations?  </w:t>
      </w:r>
    </w:p>
    <w:p w14:paraId="09995F1E" w14:textId="77777777" w:rsidR="00267628" w:rsidRDefault="00267628" w:rsidP="00267628">
      <w:pPr>
        <w:pStyle w:val="NoSpacing"/>
      </w:pPr>
    </w:p>
    <w:p w14:paraId="08C18AA1" w14:textId="1AC53FD3" w:rsidR="00267628" w:rsidRDefault="00267628" w:rsidP="00F16AC6">
      <w:pPr>
        <w:pStyle w:val="NoSpacing"/>
      </w:pPr>
      <w:r>
        <w:t>Out of Hours Cover</w:t>
      </w:r>
    </w:p>
    <w:p w14:paraId="142FC59F" w14:textId="782A966F" w:rsidR="00F16AC6" w:rsidRDefault="049931DA" w:rsidP="00F16AC6">
      <w:pPr>
        <w:pStyle w:val="NoSpacing"/>
      </w:pPr>
      <w:r>
        <w:t xml:space="preserve">Some CSP’s are reaching out to the DPCS for out of hours support. </w:t>
      </w:r>
      <w:r w:rsidRPr="049931DA">
        <w:rPr>
          <w:b/>
          <w:bCs/>
          <w:color w:val="FF0000"/>
        </w:rPr>
        <w:t>ACTION</w:t>
      </w:r>
      <w:r>
        <w:t xml:space="preserve">: </w:t>
      </w:r>
      <w:proofErr w:type="spellStart"/>
      <w:r>
        <w:t>HoSE</w:t>
      </w:r>
      <w:proofErr w:type="spellEnd"/>
      <w:r>
        <w:t xml:space="preserve"> to investigate what arrangements are in place. </w:t>
      </w:r>
    </w:p>
    <w:p w14:paraId="0297CA12" w14:textId="77777777" w:rsidR="00F16AC6" w:rsidRDefault="00F16AC6" w:rsidP="00613E67"/>
    <w:p w14:paraId="02604889" w14:textId="42CB72FB" w:rsidR="00E5055E" w:rsidRDefault="049931DA" w:rsidP="049931DA">
      <w:pPr>
        <w:pStyle w:val="NoSpacing"/>
        <w:rPr>
          <w:sz w:val="28"/>
          <w:szCs w:val="28"/>
        </w:rPr>
      </w:pPr>
      <w:r w:rsidRPr="049931DA">
        <w:rPr>
          <w:sz w:val="28"/>
          <w:szCs w:val="28"/>
        </w:rPr>
        <w:t>Evidence</w:t>
      </w:r>
    </w:p>
    <w:p w14:paraId="2F98764E" w14:textId="30597597" w:rsidR="049931DA" w:rsidRDefault="049931DA" w:rsidP="049931DA">
      <w:pPr>
        <w:pStyle w:val="NoSpacing"/>
        <w:rPr>
          <w:sz w:val="28"/>
          <w:szCs w:val="28"/>
        </w:rPr>
      </w:pPr>
    </w:p>
    <w:p w14:paraId="1206DE68" w14:textId="2146ECFB" w:rsidR="00E5055E" w:rsidRDefault="008E02A8" w:rsidP="00E5055E">
      <w:pPr>
        <w:pStyle w:val="NoSpacing"/>
      </w:pPr>
      <w:r>
        <w:t xml:space="preserve">Building inspections of Beit Quad spaces are undertaken by Administration Support Coordinator and reported back to the H&amp;S committee. The ASC appeared 3 times last year at the H&amp;S committee. </w:t>
      </w:r>
    </w:p>
    <w:p w14:paraId="0BA0576F" w14:textId="77777777" w:rsidR="008E02A8" w:rsidRDefault="008E02A8" w:rsidP="00E5055E">
      <w:pPr>
        <w:pStyle w:val="NoSpacing"/>
      </w:pPr>
    </w:p>
    <w:p w14:paraId="38FE20BE" w14:textId="10D61A91" w:rsidR="008E02A8" w:rsidRDefault="008E02A8" w:rsidP="00E5055E">
      <w:pPr>
        <w:pStyle w:val="NoSpacing"/>
      </w:pPr>
      <w:r>
        <w:t xml:space="preserve">The Student Activities Team also conduct inspections, but these are on an occasional basis. </w:t>
      </w:r>
    </w:p>
    <w:p w14:paraId="1B10560F" w14:textId="77777777" w:rsidR="008E02A8" w:rsidRDefault="008E02A8" w:rsidP="00E5055E">
      <w:pPr>
        <w:pStyle w:val="NoSpacing"/>
      </w:pPr>
    </w:p>
    <w:p w14:paraId="3BB3DF0A" w14:textId="2B0D25DA" w:rsidR="008E02A8" w:rsidRDefault="008E02A8" w:rsidP="008E02A8">
      <w:pPr>
        <w:pStyle w:val="NoSpacing"/>
      </w:pPr>
      <w:r>
        <w:t>Training is in place for CSP’s and is delivered through the Officer Academy. CSP’s also receive briefings for Trips and Tours. What’s the coverage? (See Balance score card)</w:t>
      </w:r>
    </w:p>
    <w:p w14:paraId="3271D36B" w14:textId="77777777" w:rsidR="008E02A8" w:rsidRDefault="008E02A8" w:rsidP="008E02A8">
      <w:pPr>
        <w:pStyle w:val="NoSpacing"/>
      </w:pPr>
    </w:p>
    <w:p w14:paraId="53C884B0" w14:textId="636C7889" w:rsidR="008E02A8" w:rsidRDefault="049931DA" w:rsidP="008E02A8">
      <w:pPr>
        <w:pStyle w:val="NoSpacing"/>
      </w:pPr>
      <w:r>
        <w:t xml:space="preserve">HACCAP – Food Hygiene Standards </w:t>
      </w:r>
    </w:p>
    <w:p w14:paraId="1C1C9890" w14:textId="77C8617C" w:rsidR="008E02A8" w:rsidRDefault="049931DA" w:rsidP="049931DA">
      <w:pPr>
        <w:pStyle w:val="NoSpacing"/>
        <w:numPr>
          <w:ilvl w:val="0"/>
          <w:numId w:val="1"/>
        </w:numPr>
      </w:pPr>
      <w:r>
        <w:t>Monthly audits are undertaken</w:t>
      </w:r>
    </w:p>
    <w:p w14:paraId="276C10AC" w14:textId="7F991EB0" w:rsidR="008E02A8" w:rsidRDefault="049931DA" w:rsidP="049931DA">
      <w:pPr>
        <w:pStyle w:val="NoSpacing"/>
        <w:numPr>
          <w:ilvl w:val="0"/>
          <w:numId w:val="1"/>
        </w:numPr>
      </w:pPr>
      <w:r>
        <w:t>Records are kept</w:t>
      </w:r>
    </w:p>
    <w:p w14:paraId="5D50CB6E" w14:textId="78775D94" w:rsidR="008E02A8" w:rsidRDefault="049931DA" w:rsidP="049931DA">
      <w:pPr>
        <w:pStyle w:val="NoSpacing"/>
        <w:numPr>
          <w:ilvl w:val="0"/>
          <w:numId w:val="1"/>
        </w:numPr>
      </w:pPr>
      <w:r>
        <w:t>Pest Control contract is in place, delivered by Mighty? Pest Control</w:t>
      </w:r>
    </w:p>
    <w:p w14:paraId="164DED15" w14:textId="271CD3E6" w:rsidR="00477508" w:rsidRDefault="049931DA" w:rsidP="049931DA">
      <w:pPr>
        <w:pStyle w:val="NoSpacing"/>
        <w:numPr>
          <w:ilvl w:val="0"/>
          <w:numId w:val="1"/>
        </w:numPr>
      </w:pPr>
      <w:r>
        <w:t>Fire Exits checks are undertaken</w:t>
      </w:r>
    </w:p>
    <w:p w14:paraId="75FD5163" w14:textId="7012B496" w:rsidR="00001E81" w:rsidRDefault="049931DA" w:rsidP="008E02A8">
      <w:pPr>
        <w:pStyle w:val="NoSpacing"/>
        <w:numPr>
          <w:ilvl w:val="0"/>
          <w:numId w:val="1"/>
        </w:numPr>
      </w:pPr>
      <w:r>
        <w:t xml:space="preserve">Etc… </w:t>
      </w:r>
    </w:p>
    <w:p w14:paraId="12284AAA" w14:textId="0093C124" w:rsidR="00001E81" w:rsidRDefault="00001E81" w:rsidP="008E02A8">
      <w:pPr>
        <w:pStyle w:val="NoSpacing"/>
      </w:pPr>
      <w:r>
        <w:lastRenderedPageBreak/>
        <w:t>Food Alert (</w:t>
      </w:r>
      <w:r>
        <w:rPr>
          <w:rStyle w:val="st"/>
          <w:rFonts w:eastAsia="Times New Roman" w:cs="Times New Roman"/>
        </w:rPr>
        <w:t xml:space="preserve">H&amp;S consultants providing specialist </w:t>
      </w:r>
      <w:r>
        <w:rPr>
          <w:rStyle w:val="Emphasis"/>
          <w:rFonts w:eastAsia="Times New Roman" w:cs="Times New Roman"/>
        </w:rPr>
        <w:t>food</w:t>
      </w:r>
      <w:r>
        <w:rPr>
          <w:rStyle w:val="st"/>
          <w:rFonts w:eastAsia="Times New Roman" w:cs="Times New Roman"/>
        </w:rPr>
        <w:t xml:space="preserve"> safety) have been contacted. Currently in process of scoping out a piece of work to include training, an assessment, audit; this piece will be taken further once the Operations Manager is in place. </w:t>
      </w:r>
    </w:p>
    <w:p w14:paraId="1FF5E71F" w14:textId="77777777" w:rsidR="008E02A8" w:rsidRDefault="008E02A8" w:rsidP="00E5055E">
      <w:pPr>
        <w:pStyle w:val="NoSpacing"/>
      </w:pPr>
    </w:p>
    <w:p w14:paraId="02D1B1E5" w14:textId="137E0DC7" w:rsidR="049931DA" w:rsidRDefault="049931DA">
      <w:r>
        <w:br w:type="page"/>
      </w:r>
    </w:p>
    <w:p w14:paraId="37B05100" w14:textId="77777777" w:rsidR="008E02A8" w:rsidRPr="00297AE2" w:rsidRDefault="008E02A8" w:rsidP="00E5055E">
      <w:pPr>
        <w:pStyle w:val="NoSpacing"/>
      </w:pPr>
    </w:p>
    <w:p w14:paraId="705DB370" w14:textId="131A5EB8" w:rsidR="00297AE2" w:rsidRDefault="049931DA" w:rsidP="049931DA">
      <w:pPr>
        <w:rPr>
          <w:sz w:val="28"/>
          <w:szCs w:val="28"/>
        </w:rPr>
      </w:pPr>
      <w:r w:rsidRPr="049931DA">
        <w:rPr>
          <w:sz w:val="28"/>
          <w:szCs w:val="28"/>
        </w:rPr>
        <w:t>Next Steps: (</w:t>
      </w:r>
      <w:r w:rsidRPr="049931DA">
        <w:rPr>
          <w:i/>
          <w:iCs/>
          <w:sz w:val="28"/>
          <w:szCs w:val="28"/>
        </w:rPr>
        <w:t xml:space="preserve">in no </w:t>
      </w:r>
      <w:proofErr w:type="gramStart"/>
      <w:r w:rsidRPr="049931DA">
        <w:rPr>
          <w:i/>
          <w:iCs/>
          <w:sz w:val="28"/>
          <w:szCs w:val="28"/>
        </w:rPr>
        <w:t>particular order</w:t>
      </w:r>
      <w:proofErr w:type="gramEnd"/>
      <w:r w:rsidRPr="049931DA">
        <w:rPr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3177"/>
        <w:gridCol w:w="2418"/>
        <w:gridCol w:w="1640"/>
        <w:gridCol w:w="1532"/>
      </w:tblGrid>
      <w:tr w:rsidR="00FB58EF" w14:paraId="2245C9FB" w14:textId="77777777" w:rsidTr="31C2162A">
        <w:tc>
          <w:tcPr>
            <w:tcW w:w="475" w:type="dxa"/>
          </w:tcPr>
          <w:p w14:paraId="2D33FC98" w14:textId="7738D73B" w:rsidR="00FB58EF" w:rsidRDefault="00FB58EF" w:rsidP="00613E67">
            <w:r>
              <w:t>No</w:t>
            </w:r>
          </w:p>
        </w:tc>
        <w:tc>
          <w:tcPr>
            <w:tcW w:w="3177" w:type="dxa"/>
          </w:tcPr>
          <w:p w14:paraId="5FA97F15" w14:textId="4037869D" w:rsidR="00FB58EF" w:rsidRDefault="00FB58EF" w:rsidP="00613E67">
            <w:r>
              <w:t xml:space="preserve">Action </w:t>
            </w:r>
          </w:p>
        </w:tc>
        <w:tc>
          <w:tcPr>
            <w:tcW w:w="2418" w:type="dxa"/>
          </w:tcPr>
          <w:p w14:paraId="671F533E" w14:textId="77389FAB" w:rsidR="00FB58EF" w:rsidRDefault="00FB58EF" w:rsidP="00613E67">
            <w:r>
              <w:t xml:space="preserve">Rationale </w:t>
            </w:r>
          </w:p>
        </w:tc>
        <w:tc>
          <w:tcPr>
            <w:tcW w:w="1640" w:type="dxa"/>
          </w:tcPr>
          <w:p w14:paraId="047D350E" w14:textId="7F291BE0" w:rsidR="00FB58EF" w:rsidRDefault="00FB58EF" w:rsidP="00613E67">
            <w:r>
              <w:t xml:space="preserve">By Whom </w:t>
            </w:r>
          </w:p>
        </w:tc>
        <w:tc>
          <w:tcPr>
            <w:tcW w:w="1532" w:type="dxa"/>
          </w:tcPr>
          <w:p w14:paraId="52690731" w14:textId="06311351" w:rsidR="00FB58EF" w:rsidRDefault="00FB58EF" w:rsidP="00613E67">
            <w:r>
              <w:t>Timescale</w:t>
            </w:r>
          </w:p>
        </w:tc>
      </w:tr>
      <w:tr w:rsidR="00FB58EF" w14:paraId="0C7F0C46" w14:textId="77777777" w:rsidTr="31C2162A">
        <w:tc>
          <w:tcPr>
            <w:tcW w:w="475" w:type="dxa"/>
          </w:tcPr>
          <w:p w14:paraId="20B2AD6E" w14:textId="2982BE2C" w:rsidR="00FB58EF" w:rsidRDefault="00FB58EF" w:rsidP="008B1DEE">
            <w:r>
              <w:t>1</w:t>
            </w:r>
          </w:p>
        </w:tc>
        <w:tc>
          <w:tcPr>
            <w:tcW w:w="3177" w:type="dxa"/>
          </w:tcPr>
          <w:p w14:paraId="6A625A3A" w14:textId="3E6E189A" w:rsidR="00FB58EF" w:rsidRDefault="00FB58EF" w:rsidP="008B1DEE">
            <w:r>
              <w:t>Establish one central store for all H&amp;S documentation</w:t>
            </w:r>
          </w:p>
        </w:tc>
        <w:tc>
          <w:tcPr>
            <w:tcW w:w="2418" w:type="dxa"/>
          </w:tcPr>
          <w:p w14:paraId="40AD7CD6" w14:textId="57F5BE7A" w:rsidR="00FB58EF" w:rsidRDefault="00FB58EF" w:rsidP="008B1DEE">
            <w:r>
              <w:t xml:space="preserve">Establish one go-to depositary for templates, reports, policy, </w:t>
            </w:r>
            <w:r w:rsidR="009B5808">
              <w:t xml:space="preserve">RAM’s, </w:t>
            </w:r>
            <w:r w:rsidR="007D4F09">
              <w:t xml:space="preserve">HACCP standards, </w:t>
            </w:r>
            <w:r>
              <w:t>inspections etc…</w:t>
            </w:r>
          </w:p>
        </w:tc>
        <w:tc>
          <w:tcPr>
            <w:tcW w:w="1640" w:type="dxa"/>
          </w:tcPr>
          <w:p w14:paraId="5A2C5E2D" w14:textId="37C94D76" w:rsidR="00FB58EF" w:rsidRDefault="00FB58EF" w:rsidP="00613E67">
            <w:r>
              <w:t xml:space="preserve">DSO </w:t>
            </w:r>
          </w:p>
        </w:tc>
        <w:tc>
          <w:tcPr>
            <w:tcW w:w="1532" w:type="dxa"/>
          </w:tcPr>
          <w:p w14:paraId="7325CEE5" w14:textId="039FB50A" w:rsidR="00FB58EF" w:rsidRDefault="00FB58EF" w:rsidP="00613E67">
            <w:r>
              <w:t xml:space="preserve">1 December </w:t>
            </w:r>
          </w:p>
        </w:tc>
      </w:tr>
      <w:tr w:rsidR="00FB58EF" w14:paraId="37F8EB65" w14:textId="77777777" w:rsidTr="31C2162A">
        <w:tc>
          <w:tcPr>
            <w:tcW w:w="475" w:type="dxa"/>
          </w:tcPr>
          <w:p w14:paraId="74834D89" w14:textId="5AA5E659" w:rsidR="00FB58EF" w:rsidRDefault="00FB58EF" w:rsidP="00613E67">
            <w:r>
              <w:t>2</w:t>
            </w:r>
          </w:p>
        </w:tc>
        <w:tc>
          <w:tcPr>
            <w:tcW w:w="3177" w:type="dxa"/>
          </w:tcPr>
          <w:p w14:paraId="17C66FA9" w14:textId="77777777" w:rsidR="00FB58EF" w:rsidRDefault="00FB58EF" w:rsidP="00613E67">
            <w:r>
              <w:t xml:space="preserve">External Audit </w:t>
            </w:r>
          </w:p>
          <w:p w14:paraId="34D9DD6A" w14:textId="523E5791" w:rsidR="00FB58EF" w:rsidRDefault="007A059E" w:rsidP="007A059E">
            <w:pPr>
              <w:pStyle w:val="ListParagraph"/>
              <w:numPr>
                <w:ilvl w:val="0"/>
                <w:numId w:val="10"/>
              </w:numPr>
            </w:pPr>
            <w:r>
              <w:t>Develop scope of</w:t>
            </w:r>
            <w:r w:rsidR="00FB58EF">
              <w:t xml:space="preserve"> KPMG visit in March/April 2020</w:t>
            </w:r>
            <w:r>
              <w:t xml:space="preserve"> to review H&amp;S </w:t>
            </w:r>
          </w:p>
          <w:p w14:paraId="01068E42" w14:textId="1A15449F" w:rsidR="007A059E" w:rsidRDefault="007A059E" w:rsidP="007A059E">
            <w:pPr>
              <w:pStyle w:val="ListParagraph"/>
            </w:pPr>
          </w:p>
        </w:tc>
        <w:tc>
          <w:tcPr>
            <w:tcW w:w="2418" w:type="dxa"/>
          </w:tcPr>
          <w:p w14:paraId="05FC2219" w14:textId="5BE70EE2" w:rsidR="00FB58EF" w:rsidRDefault="00F550F6" w:rsidP="00613E67">
            <w:r>
              <w:t xml:space="preserve">Critical assessment of the effectiveness of H&amp;S management system </w:t>
            </w:r>
          </w:p>
        </w:tc>
        <w:tc>
          <w:tcPr>
            <w:tcW w:w="1640" w:type="dxa"/>
          </w:tcPr>
          <w:p w14:paraId="738C2F9F" w14:textId="4A32D3B6" w:rsidR="00FB58EF" w:rsidRDefault="00F550F6" w:rsidP="00613E67">
            <w:proofErr w:type="spellStart"/>
            <w:r>
              <w:t>HoFR</w:t>
            </w:r>
            <w:proofErr w:type="spellEnd"/>
            <w:r>
              <w:t xml:space="preserve"> </w:t>
            </w:r>
          </w:p>
        </w:tc>
        <w:tc>
          <w:tcPr>
            <w:tcW w:w="1532" w:type="dxa"/>
          </w:tcPr>
          <w:p w14:paraId="640BE910" w14:textId="610CB2F3" w:rsidR="00FB58EF" w:rsidRDefault="00F550F6" w:rsidP="00613E67">
            <w:r>
              <w:t xml:space="preserve">Agree scope by 28 February </w:t>
            </w:r>
            <w:r w:rsidR="007A059E">
              <w:t>2020 – 5 day visit in March/April</w:t>
            </w:r>
          </w:p>
        </w:tc>
      </w:tr>
      <w:tr w:rsidR="00FB58EF" w14:paraId="5B71E33F" w14:textId="77777777" w:rsidTr="31C2162A">
        <w:tc>
          <w:tcPr>
            <w:tcW w:w="475" w:type="dxa"/>
          </w:tcPr>
          <w:p w14:paraId="4C976D83" w14:textId="20C005AE" w:rsidR="00FB58EF" w:rsidRDefault="00F550F6" w:rsidP="00613E67">
            <w:r>
              <w:t>3</w:t>
            </w:r>
          </w:p>
        </w:tc>
        <w:tc>
          <w:tcPr>
            <w:tcW w:w="3177" w:type="dxa"/>
          </w:tcPr>
          <w:p w14:paraId="220C7F7A" w14:textId="77777777" w:rsidR="00FB58EF" w:rsidRDefault="00F550F6" w:rsidP="00F550F6">
            <w:r>
              <w:t>Buy-in additional expertise to assist with establishing good practise</w:t>
            </w:r>
            <w:r w:rsidR="00A53170">
              <w:t xml:space="preserve"> – develop scope </w:t>
            </w:r>
          </w:p>
          <w:p w14:paraId="5483222B" w14:textId="77777777" w:rsidR="00C3594A" w:rsidRDefault="00C3594A" w:rsidP="00F550F6"/>
          <w:p w14:paraId="59FF0AA7" w14:textId="2848911F" w:rsidR="00C3594A" w:rsidRDefault="00C3594A" w:rsidP="00C3594A">
            <w:pPr>
              <w:pStyle w:val="ListParagraph"/>
              <w:numPr>
                <w:ilvl w:val="0"/>
                <w:numId w:val="10"/>
              </w:numPr>
            </w:pPr>
            <w:r>
              <w:t xml:space="preserve">map out H&amp;S management for CSP’s </w:t>
            </w:r>
          </w:p>
          <w:p w14:paraId="636B60B3" w14:textId="584AE9DE" w:rsidR="00C3594A" w:rsidRDefault="00C3594A" w:rsidP="00C3594A">
            <w:pPr>
              <w:pStyle w:val="ListParagraph"/>
              <w:numPr>
                <w:ilvl w:val="0"/>
                <w:numId w:val="10"/>
              </w:numPr>
            </w:pPr>
            <w:r>
              <w:t xml:space="preserve">Review previous report by Carter Corson </w:t>
            </w:r>
          </w:p>
        </w:tc>
        <w:tc>
          <w:tcPr>
            <w:tcW w:w="2418" w:type="dxa"/>
          </w:tcPr>
          <w:p w14:paraId="1774577C" w14:textId="1313C54A" w:rsidR="00FB58EF" w:rsidRDefault="00F550F6" w:rsidP="00613E67">
            <w:r>
              <w:t>Reviewing RAM’s for CSP’s, setting standards, reviewing current approach and making recommendations</w:t>
            </w:r>
          </w:p>
        </w:tc>
        <w:tc>
          <w:tcPr>
            <w:tcW w:w="1640" w:type="dxa"/>
          </w:tcPr>
          <w:p w14:paraId="00037E06" w14:textId="77777777" w:rsidR="00FB58EF" w:rsidRDefault="00C3594A" w:rsidP="00613E67">
            <w:r>
              <w:t xml:space="preserve">DSO to circulate report </w:t>
            </w:r>
          </w:p>
          <w:p w14:paraId="21065C10" w14:textId="77777777" w:rsidR="00DB2332" w:rsidRDefault="00DB2332" w:rsidP="00613E67"/>
          <w:p w14:paraId="29699928" w14:textId="62AE3A6F" w:rsidR="00DB2332" w:rsidRDefault="00DB2332" w:rsidP="00613E67">
            <w:proofErr w:type="spellStart"/>
            <w:r>
              <w:t>HoSE</w:t>
            </w:r>
            <w:proofErr w:type="spellEnd"/>
            <w:r>
              <w:t xml:space="preserve"> to consider risk areas </w:t>
            </w:r>
            <w:r w:rsidR="00607C99">
              <w:t>for CSP’s</w:t>
            </w:r>
          </w:p>
        </w:tc>
        <w:tc>
          <w:tcPr>
            <w:tcW w:w="1532" w:type="dxa"/>
          </w:tcPr>
          <w:p w14:paraId="53255D1C" w14:textId="5104ABAF" w:rsidR="00FB58EF" w:rsidRDefault="00607C99" w:rsidP="00613E67">
            <w:r>
              <w:t>TBD?</w:t>
            </w:r>
          </w:p>
        </w:tc>
      </w:tr>
      <w:tr w:rsidR="00FB58EF" w14:paraId="6A374341" w14:textId="77777777" w:rsidTr="31C2162A">
        <w:tc>
          <w:tcPr>
            <w:tcW w:w="475" w:type="dxa"/>
          </w:tcPr>
          <w:p w14:paraId="08645ED4" w14:textId="3F39EDAB" w:rsidR="00FB58EF" w:rsidRDefault="007A059E" w:rsidP="00613E67">
            <w:r>
              <w:t>4</w:t>
            </w:r>
          </w:p>
        </w:tc>
        <w:tc>
          <w:tcPr>
            <w:tcW w:w="3177" w:type="dxa"/>
          </w:tcPr>
          <w:p w14:paraId="2C5F8759" w14:textId="77777777" w:rsidR="00FB58EF" w:rsidRDefault="007A059E" w:rsidP="00613E67">
            <w:r>
              <w:t>College Inspection Visit</w:t>
            </w:r>
          </w:p>
          <w:p w14:paraId="75B066EC" w14:textId="0B6960C7" w:rsidR="007A059E" w:rsidRDefault="007A059E" w:rsidP="00A53170">
            <w:pPr>
              <w:pStyle w:val="ListParagraph"/>
              <w:numPr>
                <w:ilvl w:val="0"/>
                <w:numId w:val="10"/>
              </w:numPr>
            </w:pPr>
            <w:r>
              <w:t xml:space="preserve">13 November 2019, 2pm – 5pm </w:t>
            </w:r>
          </w:p>
          <w:p w14:paraId="140C2902" w14:textId="77777777" w:rsidR="00A53170" w:rsidRDefault="00A53170" w:rsidP="00A53170">
            <w:pPr>
              <w:rPr>
                <w:i/>
              </w:rPr>
            </w:pPr>
            <w:r w:rsidRPr="00A53170">
              <w:rPr>
                <w:i/>
              </w:rPr>
              <w:t xml:space="preserve">undertake pre-inspection </w:t>
            </w:r>
          </w:p>
          <w:p w14:paraId="318DFD55" w14:textId="77777777" w:rsidR="000F1934" w:rsidRDefault="000F1934" w:rsidP="00A53170">
            <w:pPr>
              <w:rPr>
                <w:i/>
              </w:rPr>
            </w:pPr>
          </w:p>
          <w:p w14:paraId="3B27CD31" w14:textId="3179E9D0" w:rsidR="000F1934" w:rsidRPr="00A53170" w:rsidRDefault="000F1934" w:rsidP="00A53170">
            <w:pPr>
              <w:rPr>
                <w:i/>
              </w:rPr>
            </w:pPr>
          </w:p>
        </w:tc>
        <w:tc>
          <w:tcPr>
            <w:tcW w:w="2418" w:type="dxa"/>
          </w:tcPr>
          <w:p w14:paraId="54EBF8E1" w14:textId="2AF5A665" w:rsidR="00FB58EF" w:rsidRDefault="001F4A40" w:rsidP="00613E67">
            <w:r>
              <w:t xml:space="preserve">To prepare for College inspection </w:t>
            </w:r>
          </w:p>
        </w:tc>
        <w:tc>
          <w:tcPr>
            <w:tcW w:w="1640" w:type="dxa"/>
          </w:tcPr>
          <w:p w14:paraId="00F79A76" w14:textId="2D0BA7EE" w:rsidR="00FB58EF" w:rsidRDefault="00A53170" w:rsidP="00613E67">
            <w:r>
              <w:t xml:space="preserve">DSO </w:t>
            </w:r>
          </w:p>
        </w:tc>
        <w:tc>
          <w:tcPr>
            <w:tcW w:w="1532" w:type="dxa"/>
          </w:tcPr>
          <w:p w14:paraId="35ED432F" w14:textId="29B57AE2" w:rsidR="00FB58EF" w:rsidRDefault="00FC0955" w:rsidP="00613E67">
            <w:r>
              <w:t xml:space="preserve">13 November 2019 </w:t>
            </w:r>
          </w:p>
        </w:tc>
      </w:tr>
      <w:tr w:rsidR="00FB58EF" w14:paraId="74F5BFEC" w14:textId="77777777" w:rsidTr="31C2162A">
        <w:tc>
          <w:tcPr>
            <w:tcW w:w="475" w:type="dxa"/>
          </w:tcPr>
          <w:p w14:paraId="65FA9D10" w14:textId="3237EDC5" w:rsidR="00FB58EF" w:rsidRDefault="00FC0955" w:rsidP="00613E67">
            <w:r>
              <w:t>5</w:t>
            </w:r>
          </w:p>
        </w:tc>
        <w:tc>
          <w:tcPr>
            <w:tcW w:w="3177" w:type="dxa"/>
          </w:tcPr>
          <w:p w14:paraId="26A964DA" w14:textId="77777777" w:rsidR="00FB58EF" w:rsidRDefault="00FC0955" w:rsidP="00613E67">
            <w:r>
              <w:t>Training Audit</w:t>
            </w:r>
          </w:p>
          <w:p w14:paraId="3E96E911" w14:textId="77777777" w:rsidR="00FC0955" w:rsidRDefault="00FC0955" w:rsidP="00613E67"/>
          <w:p w14:paraId="3E7810B6" w14:textId="22E621D2" w:rsidR="00FC0955" w:rsidRDefault="00FC0955" w:rsidP="00FC0955">
            <w:r>
              <w:t xml:space="preserve">Establish competence framework e.g. </w:t>
            </w:r>
          </w:p>
          <w:p w14:paraId="4F8ED718" w14:textId="77777777" w:rsidR="00FC0955" w:rsidRDefault="00FC0955" w:rsidP="00FC0955">
            <w:pPr>
              <w:pStyle w:val="ListParagraph"/>
              <w:numPr>
                <w:ilvl w:val="0"/>
                <w:numId w:val="10"/>
              </w:numPr>
            </w:pPr>
            <w:r>
              <w:t xml:space="preserve">First Aid </w:t>
            </w:r>
          </w:p>
          <w:p w14:paraId="38171F88" w14:textId="77777777" w:rsidR="00FC0955" w:rsidRDefault="00FC0955" w:rsidP="00FC0955">
            <w:pPr>
              <w:pStyle w:val="ListParagraph"/>
              <w:numPr>
                <w:ilvl w:val="0"/>
                <w:numId w:val="10"/>
              </w:numPr>
            </w:pPr>
            <w:r>
              <w:t>Fire Wardens</w:t>
            </w:r>
          </w:p>
          <w:p w14:paraId="22CF7EBB" w14:textId="77777777" w:rsidR="00FC0955" w:rsidRDefault="00FC0955" w:rsidP="00FC0955">
            <w:pPr>
              <w:pStyle w:val="ListParagraph"/>
              <w:numPr>
                <w:ilvl w:val="0"/>
                <w:numId w:val="10"/>
              </w:numPr>
            </w:pPr>
            <w:r>
              <w:t xml:space="preserve">Manual handling </w:t>
            </w:r>
          </w:p>
          <w:p w14:paraId="100ABA3E" w14:textId="77777777" w:rsidR="00FC0955" w:rsidRDefault="00FC0955" w:rsidP="00FC0955">
            <w:pPr>
              <w:pStyle w:val="ListParagraph"/>
              <w:numPr>
                <w:ilvl w:val="0"/>
                <w:numId w:val="10"/>
              </w:numPr>
            </w:pPr>
            <w:r>
              <w:t xml:space="preserve">Food hygiene </w:t>
            </w:r>
          </w:p>
          <w:p w14:paraId="651C1078" w14:textId="0341F639" w:rsidR="00FC0955" w:rsidRDefault="00FC0955" w:rsidP="00FC0955">
            <w:pPr>
              <w:pStyle w:val="ListParagraph"/>
              <w:numPr>
                <w:ilvl w:val="0"/>
                <w:numId w:val="10"/>
              </w:numPr>
            </w:pPr>
            <w:r>
              <w:t>Events Management</w:t>
            </w:r>
          </w:p>
        </w:tc>
        <w:tc>
          <w:tcPr>
            <w:tcW w:w="2418" w:type="dxa"/>
          </w:tcPr>
          <w:p w14:paraId="552E1BED" w14:textId="77777777" w:rsidR="00FB58EF" w:rsidRDefault="00FC0955" w:rsidP="00613E67">
            <w:r>
              <w:t xml:space="preserve">Ensure statutory and mandatory training regimes are in place </w:t>
            </w:r>
          </w:p>
          <w:p w14:paraId="3A6ABC95" w14:textId="77777777" w:rsidR="00FC0955" w:rsidRDefault="00FC0955" w:rsidP="00613E67"/>
          <w:p w14:paraId="53F0B666" w14:textId="2BD17E51" w:rsidR="00FC0955" w:rsidRDefault="00FC0955" w:rsidP="00613E67">
            <w:r>
              <w:t xml:space="preserve">Test effectiveness </w:t>
            </w:r>
          </w:p>
        </w:tc>
        <w:tc>
          <w:tcPr>
            <w:tcW w:w="1640" w:type="dxa"/>
          </w:tcPr>
          <w:p w14:paraId="00B0AF1A" w14:textId="71AC36C6" w:rsidR="00FB58EF" w:rsidRDefault="00FC0955" w:rsidP="00613E67">
            <w:proofErr w:type="spellStart"/>
            <w:r>
              <w:t>HoCS</w:t>
            </w:r>
            <w:proofErr w:type="spellEnd"/>
            <w:r>
              <w:t xml:space="preserve"> / </w:t>
            </w:r>
            <w:proofErr w:type="spellStart"/>
            <w:r>
              <w:t>HoSE</w:t>
            </w:r>
            <w:proofErr w:type="spellEnd"/>
            <w:r>
              <w:t xml:space="preserve"> / </w:t>
            </w:r>
            <w:proofErr w:type="spellStart"/>
            <w:r>
              <w:t>HoFR</w:t>
            </w:r>
            <w:proofErr w:type="spellEnd"/>
          </w:p>
        </w:tc>
        <w:tc>
          <w:tcPr>
            <w:tcW w:w="1532" w:type="dxa"/>
          </w:tcPr>
          <w:p w14:paraId="153A3451" w14:textId="1CE8A866" w:rsidR="00FB58EF" w:rsidRDefault="00FC0955" w:rsidP="00613E67">
            <w:r>
              <w:t>TBA – consider if this is covered by Student Development work stream…</w:t>
            </w:r>
          </w:p>
        </w:tc>
      </w:tr>
      <w:tr w:rsidR="00FB58EF" w14:paraId="0F48E9F9" w14:textId="77777777" w:rsidTr="31C2162A">
        <w:tc>
          <w:tcPr>
            <w:tcW w:w="475" w:type="dxa"/>
          </w:tcPr>
          <w:p w14:paraId="7371FE61" w14:textId="249114F1" w:rsidR="00FB58EF" w:rsidRDefault="00FC0955" w:rsidP="00613E67">
            <w:r>
              <w:t>6</w:t>
            </w:r>
          </w:p>
        </w:tc>
        <w:tc>
          <w:tcPr>
            <w:tcW w:w="3177" w:type="dxa"/>
          </w:tcPr>
          <w:p w14:paraId="12D0A46E" w14:textId="3272CB0D" w:rsidR="00FB58EF" w:rsidRDefault="00FC0955" w:rsidP="00613E67">
            <w:r>
              <w:t xml:space="preserve">Establish coordinated Beit Quad inspection regime </w:t>
            </w:r>
          </w:p>
        </w:tc>
        <w:tc>
          <w:tcPr>
            <w:tcW w:w="2418" w:type="dxa"/>
          </w:tcPr>
          <w:p w14:paraId="0860736C" w14:textId="0EA9107D" w:rsidR="00FB58EF" w:rsidRDefault="00FC0955" w:rsidP="00613E67">
            <w:r>
              <w:t xml:space="preserve">Step-up and support existing inspections by ASC (Admin Support Coordinator) </w:t>
            </w:r>
          </w:p>
        </w:tc>
        <w:tc>
          <w:tcPr>
            <w:tcW w:w="1640" w:type="dxa"/>
          </w:tcPr>
          <w:p w14:paraId="6940CA2E" w14:textId="46DE2C2A" w:rsidR="00FB58EF" w:rsidRDefault="00FC0955" w:rsidP="00613E67">
            <w:r>
              <w:t xml:space="preserve">DSO – committed to Mon &amp; Thurs walkabouts </w:t>
            </w:r>
          </w:p>
        </w:tc>
        <w:tc>
          <w:tcPr>
            <w:tcW w:w="1532" w:type="dxa"/>
          </w:tcPr>
          <w:p w14:paraId="759925B8" w14:textId="54513314" w:rsidR="00FB58EF" w:rsidRDefault="00FC0955" w:rsidP="00613E67">
            <w:r>
              <w:t xml:space="preserve">4 November </w:t>
            </w:r>
          </w:p>
        </w:tc>
      </w:tr>
      <w:tr w:rsidR="00A53170" w14:paraId="79C0E653" w14:textId="77777777" w:rsidTr="31C2162A">
        <w:tc>
          <w:tcPr>
            <w:tcW w:w="475" w:type="dxa"/>
          </w:tcPr>
          <w:p w14:paraId="75B94D6B" w14:textId="4A216EB7" w:rsidR="00A53170" w:rsidRDefault="00FC0955" w:rsidP="00613E67">
            <w:r>
              <w:t xml:space="preserve">7 </w:t>
            </w:r>
          </w:p>
        </w:tc>
        <w:tc>
          <w:tcPr>
            <w:tcW w:w="3177" w:type="dxa"/>
          </w:tcPr>
          <w:p w14:paraId="372297F1" w14:textId="77777777" w:rsidR="00A53170" w:rsidRDefault="00FC0955" w:rsidP="00613E67">
            <w:r>
              <w:t xml:space="preserve">Talk with College about shared risk </w:t>
            </w:r>
          </w:p>
          <w:p w14:paraId="452BBF22" w14:textId="77777777" w:rsidR="00C3594A" w:rsidRDefault="00C3594A" w:rsidP="00613E67"/>
          <w:p w14:paraId="3A50593D" w14:textId="3535F371" w:rsidR="00C3594A" w:rsidRDefault="00C3594A" w:rsidP="00C3594A">
            <w:pPr>
              <w:pStyle w:val="ListParagraph"/>
              <w:numPr>
                <w:ilvl w:val="0"/>
                <w:numId w:val="10"/>
              </w:numPr>
            </w:pPr>
            <w:r>
              <w:t>identify risks</w:t>
            </w:r>
          </w:p>
          <w:p w14:paraId="01FE1CDC" w14:textId="77777777" w:rsidR="00C3594A" w:rsidRDefault="00C3594A" w:rsidP="00C3594A">
            <w:pPr>
              <w:pStyle w:val="ListParagraph"/>
              <w:numPr>
                <w:ilvl w:val="0"/>
                <w:numId w:val="10"/>
              </w:numPr>
            </w:pPr>
            <w:r>
              <w:t>share at H&amp;S</w:t>
            </w:r>
          </w:p>
          <w:p w14:paraId="60DBF58F" w14:textId="52730826" w:rsidR="00C3594A" w:rsidRDefault="00C3594A" w:rsidP="00C3594A">
            <w:pPr>
              <w:pStyle w:val="ListParagraph"/>
              <w:numPr>
                <w:ilvl w:val="0"/>
                <w:numId w:val="10"/>
              </w:numPr>
            </w:pPr>
            <w:r>
              <w:t xml:space="preserve">Talk with College </w:t>
            </w:r>
          </w:p>
        </w:tc>
        <w:tc>
          <w:tcPr>
            <w:tcW w:w="2418" w:type="dxa"/>
          </w:tcPr>
          <w:p w14:paraId="38A2AEB2" w14:textId="77777777" w:rsidR="00A53170" w:rsidRDefault="00C3594A" w:rsidP="00613E67">
            <w:r>
              <w:t xml:space="preserve">e.g. </w:t>
            </w:r>
          </w:p>
          <w:p w14:paraId="3A500A91" w14:textId="5F606FCF" w:rsidR="00C3594A" w:rsidRDefault="00C3594A" w:rsidP="00613E67">
            <w:r>
              <w:t xml:space="preserve">Clarify out of hours cover (DPCS receiving some </w:t>
            </w:r>
            <w:r w:rsidR="006C026E">
              <w:t xml:space="preserve">support </w:t>
            </w:r>
            <w:r>
              <w:t>calls out-of-hours from CSP’s on tours)</w:t>
            </w:r>
          </w:p>
          <w:p w14:paraId="71685A2B" w14:textId="734507FB" w:rsidR="00C3594A" w:rsidRDefault="00C3594A" w:rsidP="00613E67"/>
        </w:tc>
        <w:tc>
          <w:tcPr>
            <w:tcW w:w="1640" w:type="dxa"/>
          </w:tcPr>
          <w:p w14:paraId="4B58210D" w14:textId="77777777" w:rsidR="00A53170" w:rsidRDefault="00A53170" w:rsidP="00613E67"/>
        </w:tc>
        <w:tc>
          <w:tcPr>
            <w:tcW w:w="1532" w:type="dxa"/>
          </w:tcPr>
          <w:p w14:paraId="0EF8CC43" w14:textId="77777777" w:rsidR="00A53170" w:rsidRDefault="00A53170" w:rsidP="00613E67"/>
        </w:tc>
      </w:tr>
    </w:tbl>
    <w:p w14:paraId="652785F8" w14:textId="3B4DB030" w:rsidR="31C2162A" w:rsidRDefault="31C2162A"/>
    <w:p w14:paraId="44BE0EE5" w14:textId="77777777" w:rsidR="004A56FF" w:rsidRDefault="004A56FF" w:rsidP="00613E67"/>
    <w:p w14:paraId="6C749B41" w14:textId="3385562D" w:rsidR="00A408AD" w:rsidRDefault="049931DA" w:rsidP="049931DA">
      <w:pPr>
        <w:rPr>
          <w:sz w:val="28"/>
          <w:szCs w:val="28"/>
        </w:rPr>
      </w:pPr>
      <w:r w:rsidRPr="049931DA">
        <w:rPr>
          <w:sz w:val="28"/>
          <w:szCs w:val="28"/>
        </w:rPr>
        <w:t>Glossary of terms:</w:t>
      </w:r>
    </w:p>
    <w:p w14:paraId="02204472" w14:textId="77777777" w:rsidR="008E02A8" w:rsidRDefault="008E02A8" w:rsidP="00A408AD"/>
    <w:p w14:paraId="2AEE7BEB" w14:textId="2B1757A0" w:rsidR="008E02A8" w:rsidRDefault="008E02A8" w:rsidP="00A408AD">
      <w:pPr>
        <w:spacing w:after="0" w:line="240" w:lineRule="auto"/>
      </w:pPr>
      <w:r>
        <w:t>ASC = Administration Support Coordinator</w:t>
      </w:r>
    </w:p>
    <w:p w14:paraId="091205EA" w14:textId="77777777" w:rsidR="00A408AD" w:rsidRPr="00297AE2" w:rsidRDefault="00A408AD" w:rsidP="00A408AD">
      <w:pPr>
        <w:spacing w:after="0" w:line="240" w:lineRule="auto"/>
      </w:pPr>
      <w:r>
        <w:t xml:space="preserve">DSO = Department Safety Officer – person with delegated responsibility </w:t>
      </w:r>
    </w:p>
    <w:p w14:paraId="3CAA4DBA" w14:textId="5074FFC7" w:rsidR="00A408AD" w:rsidRDefault="00A408AD" w:rsidP="00A408AD">
      <w:pPr>
        <w:spacing w:after="0" w:line="240" w:lineRule="auto"/>
      </w:pPr>
      <w:r>
        <w:t xml:space="preserve">HACCP = </w:t>
      </w:r>
      <w:r w:rsidRPr="007D4F09">
        <w:t xml:space="preserve">Hazard Analysis and Critical Control Point </w:t>
      </w:r>
      <w:r>
        <w:t>(food hygiene)</w:t>
      </w:r>
    </w:p>
    <w:p w14:paraId="4AD41E55" w14:textId="469C8CC1" w:rsidR="007D4F09" w:rsidRDefault="007D4F09" w:rsidP="007D4F09">
      <w:pPr>
        <w:spacing w:after="0" w:line="240" w:lineRule="auto"/>
      </w:pPr>
      <w:r>
        <w:t>H&amp;S = Health and Safety</w:t>
      </w:r>
    </w:p>
    <w:p w14:paraId="27E044FF" w14:textId="61C3B5A3" w:rsidR="00607C99" w:rsidRDefault="00607C99" w:rsidP="007D4F09">
      <w:pPr>
        <w:spacing w:after="0" w:line="240" w:lineRule="auto"/>
      </w:pPr>
      <w:proofErr w:type="spellStart"/>
      <w:r>
        <w:t>HoC</w:t>
      </w:r>
      <w:proofErr w:type="spellEnd"/>
      <w:r>
        <w:t xml:space="preserve"> = Head of Commercial Services</w:t>
      </w:r>
    </w:p>
    <w:p w14:paraId="42E79109" w14:textId="366A5233" w:rsidR="00607C99" w:rsidRDefault="00607C99" w:rsidP="007D4F09">
      <w:pPr>
        <w:spacing w:after="0" w:line="240" w:lineRule="auto"/>
      </w:pPr>
      <w:proofErr w:type="spellStart"/>
      <w:r>
        <w:t>HoFR</w:t>
      </w:r>
      <w:proofErr w:type="spellEnd"/>
      <w:r>
        <w:t xml:space="preserve"> = Head of Finance and Resources</w:t>
      </w:r>
    </w:p>
    <w:p w14:paraId="48B3D7CB" w14:textId="2C1C279A" w:rsidR="00607C99" w:rsidRDefault="00607C99" w:rsidP="007D4F09">
      <w:pPr>
        <w:spacing w:after="0" w:line="240" w:lineRule="auto"/>
      </w:pPr>
      <w:proofErr w:type="spellStart"/>
      <w:r>
        <w:t>HoSE</w:t>
      </w:r>
      <w:proofErr w:type="spellEnd"/>
      <w:r>
        <w:t xml:space="preserve"> = Head of Student Experience</w:t>
      </w:r>
    </w:p>
    <w:p w14:paraId="160CE361" w14:textId="2A7E501C" w:rsidR="007D4F09" w:rsidRDefault="007D4F09" w:rsidP="007D4F09">
      <w:pPr>
        <w:spacing w:after="0" w:line="240" w:lineRule="auto"/>
      </w:pPr>
      <w:r>
        <w:t xml:space="preserve">RAM’s = Risk Assessments (suitable and </w:t>
      </w:r>
      <w:proofErr w:type="gramStart"/>
      <w:r>
        <w:t>sufficient</w:t>
      </w:r>
      <w:proofErr w:type="gramEnd"/>
      <w:r>
        <w:t xml:space="preserve">) </w:t>
      </w:r>
    </w:p>
    <w:p w14:paraId="68DE95DF" w14:textId="67159AFC" w:rsidR="00760C99" w:rsidRPr="00297AE2" w:rsidRDefault="00607C99" w:rsidP="00297AE2">
      <w:r>
        <w:t xml:space="preserve">TBD = To be decided </w:t>
      </w:r>
    </w:p>
    <w:p w14:paraId="345989C8" w14:textId="6A077FF7" w:rsidR="002F7C43" w:rsidRDefault="002F7C43" w:rsidP="00B873EB">
      <w:pPr>
        <w:jc w:val="center"/>
        <w:rPr>
          <w:color w:val="FF0000"/>
        </w:rPr>
      </w:pPr>
    </w:p>
    <w:p w14:paraId="3CC51D6B" w14:textId="710660EB" w:rsidR="002F7C43" w:rsidRDefault="002F7C43" w:rsidP="00B873EB">
      <w:pPr>
        <w:jc w:val="center"/>
        <w:rPr>
          <w:color w:val="FF0000"/>
        </w:rPr>
      </w:pPr>
    </w:p>
    <w:p w14:paraId="1CC1096A" w14:textId="3492ECAB" w:rsidR="002F7C43" w:rsidRDefault="002F7C43" w:rsidP="00B873EB">
      <w:pPr>
        <w:jc w:val="center"/>
        <w:rPr>
          <w:color w:val="FF0000"/>
        </w:rPr>
      </w:pPr>
    </w:p>
    <w:p w14:paraId="038E28B4" w14:textId="7FBC26ED" w:rsidR="002F7C43" w:rsidRDefault="002F7C43" w:rsidP="00B873EB">
      <w:pPr>
        <w:jc w:val="center"/>
        <w:rPr>
          <w:color w:val="FF0000"/>
        </w:rPr>
      </w:pPr>
    </w:p>
    <w:p w14:paraId="702E525F" w14:textId="3C1B0584" w:rsidR="002F7C43" w:rsidRDefault="002F7C43" w:rsidP="00B873EB">
      <w:pPr>
        <w:jc w:val="center"/>
        <w:rPr>
          <w:color w:val="FF0000"/>
        </w:rPr>
      </w:pPr>
    </w:p>
    <w:p w14:paraId="73AF6E4B" w14:textId="2C272F2E" w:rsidR="002F7C43" w:rsidRDefault="002F7C43" w:rsidP="00B873EB">
      <w:pPr>
        <w:jc w:val="center"/>
        <w:rPr>
          <w:color w:val="FF0000"/>
        </w:rPr>
      </w:pPr>
    </w:p>
    <w:p w14:paraId="7649BBF8" w14:textId="05BD0525" w:rsidR="002F7C43" w:rsidRDefault="002F7C43" w:rsidP="00B873EB">
      <w:pPr>
        <w:jc w:val="center"/>
        <w:rPr>
          <w:color w:val="FF0000"/>
        </w:rPr>
      </w:pPr>
    </w:p>
    <w:p w14:paraId="03787138" w14:textId="1AE59434" w:rsidR="002F7C43" w:rsidRDefault="002F7C43" w:rsidP="00B873EB">
      <w:pPr>
        <w:jc w:val="center"/>
        <w:rPr>
          <w:color w:val="FF0000"/>
        </w:rPr>
      </w:pPr>
    </w:p>
    <w:sectPr w:rsidR="002F7C43" w:rsidSect="00297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F74"/>
    <w:multiLevelType w:val="hybridMultilevel"/>
    <w:tmpl w:val="894E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541B6"/>
    <w:multiLevelType w:val="hybridMultilevel"/>
    <w:tmpl w:val="731C732A"/>
    <w:lvl w:ilvl="0" w:tplc="89D061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5BEB"/>
    <w:multiLevelType w:val="hybridMultilevel"/>
    <w:tmpl w:val="3216C556"/>
    <w:lvl w:ilvl="0" w:tplc="EB5E1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A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AD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4B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86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45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A6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E7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0C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33EC1"/>
    <w:multiLevelType w:val="hybridMultilevel"/>
    <w:tmpl w:val="5720C07C"/>
    <w:lvl w:ilvl="0" w:tplc="F3B2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0C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C1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E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EE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EE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24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4B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80969"/>
    <w:multiLevelType w:val="hybridMultilevel"/>
    <w:tmpl w:val="4316172E"/>
    <w:lvl w:ilvl="0" w:tplc="8F041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60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8F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60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E8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2C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86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03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45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4778C"/>
    <w:multiLevelType w:val="hybridMultilevel"/>
    <w:tmpl w:val="0D12A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551E"/>
    <w:multiLevelType w:val="hybridMultilevel"/>
    <w:tmpl w:val="65725444"/>
    <w:lvl w:ilvl="0" w:tplc="4AE80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C7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80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A6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4D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C4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0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E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89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F05D4"/>
    <w:multiLevelType w:val="hybridMultilevel"/>
    <w:tmpl w:val="B3B47102"/>
    <w:lvl w:ilvl="0" w:tplc="14FEC1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33974"/>
    <w:multiLevelType w:val="hybridMultilevel"/>
    <w:tmpl w:val="D28A78DE"/>
    <w:lvl w:ilvl="0" w:tplc="14FEC1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30176"/>
    <w:multiLevelType w:val="hybridMultilevel"/>
    <w:tmpl w:val="723E2F50"/>
    <w:lvl w:ilvl="0" w:tplc="A0A46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C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4B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62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2A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40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CC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A0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D1027"/>
    <w:multiLevelType w:val="hybridMultilevel"/>
    <w:tmpl w:val="BAEEB288"/>
    <w:lvl w:ilvl="0" w:tplc="9E6E4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A4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E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6B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0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82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0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E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2B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E22C7"/>
    <w:multiLevelType w:val="hybridMultilevel"/>
    <w:tmpl w:val="B7B08294"/>
    <w:lvl w:ilvl="0" w:tplc="C6EE1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4A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C7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2D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CC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20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89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A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0A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3EB"/>
    <w:rsid w:val="00001E81"/>
    <w:rsid w:val="00040360"/>
    <w:rsid w:val="000802ED"/>
    <w:rsid w:val="000D29B6"/>
    <w:rsid w:val="000F1934"/>
    <w:rsid w:val="00102884"/>
    <w:rsid w:val="00105799"/>
    <w:rsid w:val="001101AE"/>
    <w:rsid w:val="001248B5"/>
    <w:rsid w:val="00172728"/>
    <w:rsid w:val="001F4A40"/>
    <w:rsid w:val="00240D4F"/>
    <w:rsid w:val="00267628"/>
    <w:rsid w:val="00297AE2"/>
    <w:rsid w:val="002F7C43"/>
    <w:rsid w:val="00321B3B"/>
    <w:rsid w:val="00374C0F"/>
    <w:rsid w:val="00412BD6"/>
    <w:rsid w:val="00424F3C"/>
    <w:rsid w:val="004324B1"/>
    <w:rsid w:val="00477508"/>
    <w:rsid w:val="004A56FF"/>
    <w:rsid w:val="005529D8"/>
    <w:rsid w:val="00607C99"/>
    <w:rsid w:val="00613E67"/>
    <w:rsid w:val="006A1AD4"/>
    <w:rsid w:val="006C026E"/>
    <w:rsid w:val="00760C99"/>
    <w:rsid w:val="007A059E"/>
    <w:rsid w:val="007D38A3"/>
    <w:rsid w:val="007D4F09"/>
    <w:rsid w:val="00823CBC"/>
    <w:rsid w:val="00892F5B"/>
    <w:rsid w:val="008B1DEE"/>
    <w:rsid w:val="008E02A8"/>
    <w:rsid w:val="008E3C4E"/>
    <w:rsid w:val="00917EA0"/>
    <w:rsid w:val="00951306"/>
    <w:rsid w:val="0095232A"/>
    <w:rsid w:val="00991070"/>
    <w:rsid w:val="009B5808"/>
    <w:rsid w:val="00A408AD"/>
    <w:rsid w:val="00A53170"/>
    <w:rsid w:val="00A5674E"/>
    <w:rsid w:val="00A8650C"/>
    <w:rsid w:val="00A94FB3"/>
    <w:rsid w:val="00AB193C"/>
    <w:rsid w:val="00AD283A"/>
    <w:rsid w:val="00B0118D"/>
    <w:rsid w:val="00B873EB"/>
    <w:rsid w:val="00BC089A"/>
    <w:rsid w:val="00C3594A"/>
    <w:rsid w:val="00C5000B"/>
    <w:rsid w:val="00C5438F"/>
    <w:rsid w:val="00C772BF"/>
    <w:rsid w:val="00CF4750"/>
    <w:rsid w:val="00DB2332"/>
    <w:rsid w:val="00DD0337"/>
    <w:rsid w:val="00DD1DEF"/>
    <w:rsid w:val="00DD7F21"/>
    <w:rsid w:val="00E1132B"/>
    <w:rsid w:val="00E45281"/>
    <w:rsid w:val="00E5055E"/>
    <w:rsid w:val="00EA3F56"/>
    <w:rsid w:val="00EA6C62"/>
    <w:rsid w:val="00F16AC6"/>
    <w:rsid w:val="00F25453"/>
    <w:rsid w:val="00F447BF"/>
    <w:rsid w:val="00F550F6"/>
    <w:rsid w:val="00FB58EF"/>
    <w:rsid w:val="00FC0955"/>
    <w:rsid w:val="00FF3C20"/>
    <w:rsid w:val="049931DA"/>
    <w:rsid w:val="31C2162A"/>
    <w:rsid w:val="6196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38C7A"/>
  <w15:docId w15:val="{ACA68E99-5EF8-4CBA-AD72-1BA9D58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4F0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C9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892F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5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4F09"/>
    <w:rPr>
      <w:rFonts w:ascii="Times" w:hAnsi="Times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7D4F09"/>
  </w:style>
  <w:style w:type="character" w:customStyle="1" w:styleId="st">
    <w:name w:val="st"/>
    <w:basedOn w:val="DefaultParagraphFont"/>
    <w:rsid w:val="00001E81"/>
  </w:style>
  <w:style w:type="character" w:styleId="Emphasis">
    <w:name w:val="Emphasis"/>
    <w:basedOn w:val="DefaultParagraphFont"/>
    <w:uiPriority w:val="20"/>
    <w:qFormat/>
    <w:rsid w:val="00001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6" ma:contentTypeDescription="Create a new document." ma:contentTypeScope="" ma:versionID="d9e2bc69bbf156b24943bf31ceba43d9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fa837792ae040a3effac269f0bdefea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D4B9C-7A69-4FB5-911F-11A885162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3C359-A3AA-47D7-8F28-6D5C17EBFA71}"/>
</file>

<file path=customXml/itemProps3.xml><?xml version="1.0" encoding="utf-8"?>
<ds:datastoreItem xmlns:ds="http://schemas.openxmlformats.org/officeDocument/2006/customXml" ds:itemID="{3E4BF818-6AAF-46EF-A041-DAAB57E1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1A964E-247C-441C-AB21-74C08163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1379</Words>
  <Characters>7862</Characters>
  <Application>Microsoft Office Word</Application>
  <DocSecurity>0</DocSecurity>
  <Lines>65</Lines>
  <Paragraphs>18</Paragraphs>
  <ScaleCrop>false</ScaleCrop>
  <Company>Imperial College London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Martin, Malcolm J</cp:lastModifiedBy>
  <cp:revision>68</cp:revision>
  <dcterms:created xsi:type="dcterms:W3CDTF">2018-04-11T12:37:00Z</dcterms:created>
  <dcterms:modified xsi:type="dcterms:W3CDTF">2019-10-31T15:35:00Z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