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40EA5" w14:textId="5D126B93" w:rsidR="00083C63" w:rsidRPr="00083C63" w:rsidRDefault="00917BE1" w:rsidP="00083C63">
      <w:pPr>
        <w:widowControl w:val="0"/>
        <w:autoSpaceDE w:val="0"/>
        <w:autoSpaceDN w:val="0"/>
        <w:adjustRightInd w:val="0"/>
        <w:rPr>
          <w:rFonts w:cs="Calibri"/>
          <w:b/>
          <w:sz w:val="22"/>
          <w:szCs w:val="22"/>
        </w:rPr>
      </w:pPr>
      <w:r w:rsidRPr="00083C63">
        <w:rPr>
          <w:rFonts w:cs="Helvetica"/>
          <w:b/>
          <w:noProof/>
          <w:sz w:val="22"/>
          <w:szCs w:val="22"/>
        </w:rPr>
        <w:drawing>
          <wp:anchor distT="0" distB="0" distL="114300" distR="114300" simplePos="0" relativeHeight="251658240" behindDoc="0" locked="0" layoutInCell="1" allowOverlap="1" wp14:anchorId="10F206C7" wp14:editId="3A2C6CC8">
            <wp:simplePos x="0" y="0"/>
            <wp:positionH relativeFrom="column">
              <wp:posOffset>1994535</wp:posOffset>
            </wp:positionH>
            <wp:positionV relativeFrom="paragraph">
              <wp:posOffset>0</wp:posOffset>
            </wp:positionV>
            <wp:extent cx="1827530" cy="920115"/>
            <wp:effectExtent l="0" t="0" r="1270" b="0"/>
            <wp:wrapTight wrapText="bothSides">
              <wp:wrapPolygon edited="0">
                <wp:start x="0" y="0"/>
                <wp:lineTo x="0" y="20870"/>
                <wp:lineTo x="21315" y="20870"/>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75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6B4" w:rsidRPr="00083C63">
        <w:rPr>
          <w:rFonts w:cs="Calibri"/>
          <w:b/>
          <w:sz w:val="22"/>
          <w:szCs w:val="22"/>
        </w:rPr>
        <w:t xml:space="preserve">                         </w:t>
      </w:r>
      <w:r w:rsidR="00083C63" w:rsidRPr="00083C63">
        <w:rPr>
          <w:rFonts w:cs="Calibri"/>
          <w:b/>
          <w:sz w:val="22"/>
          <w:szCs w:val="22"/>
        </w:rPr>
        <w:t xml:space="preserve">                      </w:t>
      </w:r>
      <w:r w:rsidR="005E56B4" w:rsidRPr="00083C63">
        <w:rPr>
          <w:rFonts w:cs="Calibri"/>
          <w:b/>
          <w:sz w:val="22"/>
          <w:szCs w:val="22"/>
        </w:rPr>
        <w:t> </w:t>
      </w:r>
      <w:r w:rsidR="00EF50FE" w:rsidRPr="00083C63">
        <w:rPr>
          <w:rFonts w:cs="Calibri"/>
          <w:b/>
          <w:sz w:val="22"/>
          <w:szCs w:val="22"/>
        </w:rPr>
        <w:t>Imperial College Union</w:t>
      </w:r>
      <w:r w:rsidR="00083C63" w:rsidRPr="00083C63">
        <w:rPr>
          <w:rFonts w:cs="Calibri"/>
          <w:b/>
          <w:sz w:val="22"/>
          <w:szCs w:val="22"/>
        </w:rPr>
        <w:t xml:space="preserve"> </w:t>
      </w:r>
      <w:r w:rsidR="00EF50FE" w:rsidRPr="00083C63">
        <w:rPr>
          <w:rFonts w:cs="Calibri"/>
          <w:b/>
          <w:sz w:val="22"/>
          <w:szCs w:val="22"/>
        </w:rPr>
        <w:t xml:space="preserve">Governance </w:t>
      </w:r>
      <w:r w:rsidR="005E56B4" w:rsidRPr="00083C63">
        <w:rPr>
          <w:rFonts w:cs="Calibri"/>
          <w:b/>
          <w:sz w:val="22"/>
          <w:szCs w:val="22"/>
        </w:rPr>
        <w:t>Committee</w:t>
      </w:r>
    </w:p>
    <w:p w14:paraId="3E0CDFC9" w14:textId="3F4FAC03" w:rsidR="00083C63" w:rsidRPr="00083C63" w:rsidRDefault="002A4535" w:rsidP="00083C63">
      <w:pPr>
        <w:widowControl w:val="0"/>
        <w:autoSpaceDE w:val="0"/>
        <w:autoSpaceDN w:val="0"/>
        <w:adjustRightInd w:val="0"/>
        <w:ind w:left="2880" w:firstLine="720"/>
        <w:rPr>
          <w:rFonts w:cs="Calibri"/>
          <w:b/>
          <w:sz w:val="22"/>
          <w:szCs w:val="22"/>
        </w:rPr>
      </w:pPr>
      <w:r>
        <w:rPr>
          <w:rFonts w:cs="Calibri"/>
          <w:b/>
          <w:sz w:val="22"/>
          <w:szCs w:val="22"/>
        </w:rPr>
        <w:t>18 November 2019</w:t>
      </w:r>
    </w:p>
    <w:p w14:paraId="682C5D35" w14:textId="77777777" w:rsidR="00845DD2" w:rsidRPr="00083C63" w:rsidRDefault="00845DD2" w:rsidP="00917BE1">
      <w:pPr>
        <w:widowControl w:val="0"/>
        <w:autoSpaceDE w:val="0"/>
        <w:autoSpaceDN w:val="0"/>
        <w:adjustRightInd w:val="0"/>
        <w:rPr>
          <w:rFonts w:cs="Calibri"/>
          <w:b/>
          <w:sz w:val="22"/>
          <w:szCs w:val="22"/>
        </w:rPr>
      </w:pPr>
    </w:p>
    <w:p w14:paraId="4A0FF77D" w14:textId="77777777" w:rsidR="00845DD2" w:rsidRPr="00083C63" w:rsidRDefault="00845DD2" w:rsidP="00917BE1">
      <w:pPr>
        <w:widowControl w:val="0"/>
        <w:autoSpaceDE w:val="0"/>
        <w:autoSpaceDN w:val="0"/>
        <w:adjustRightInd w:val="0"/>
        <w:rPr>
          <w:rFonts w:cs="Calibri"/>
          <w:b/>
          <w:sz w:val="22"/>
          <w:szCs w:val="22"/>
        </w:rPr>
      </w:pPr>
    </w:p>
    <w:tbl>
      <w:tblPr>
        <w:tblW w:w="7637" w:type="dxa"/>
        <w:tblInd w:w="719"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180"/>
        <w:gridCol w:w="3457"/>
      </w:tblGrid>
      <w:tr w:rsidR="00083C63" w:rsidRPr="00083C63" w14:paraId="2F79F488" w14:textId="77777777" w:rsidTr="00083C63">
        <w:trPr>
          <w:trHeight w:val="297"/>
        </w:trPr>
        <w:tc>
          <w:tcPr>
            <w:tcW w:w="4180" w:type="dxa"/>
            <w:tcBorders>
              <w:top w:val="single" w:sz="8" w:space="0" w:color="auto"/>
              <w:left w:val="single" w:sz="8" w:space="0" w:color="auto"/>
              <w:bottom w:val="single" w:sz="8" w:space="0" w:color="auto"/>
              <w:right w:val="single" w:sz="8" w:space="0" w:color="auto"/>
            </w:tcBorders>
          </w:tcPr>
          <w:p w14:paraId="544D375E"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AGENDA ITEM NO. </w:t>
            </w:r>
          </w:p>
        </w:tc>
        <w:tc>
          <w:tcPr>
            <w:tcW w:w="3457" w:type="dxa"/>
            <w:tcBorders>
              <w:top w:val="single" w:sz="8" w:space="0" w:color="auto"/>
              <w:bottom w:val="single" w:sz="8" w:space="0" w:color="auto"/>
              <w:right w:val="single" w:sz="8" w:space="0" w:color="auto"/>
            </w:tcBorders>
          </w:tcPr>
          <w:p w14:paraId="3151F03C" w14:textId="46697260" w:rsidR="00083C63" w:rsidRPr="00083C63" w:rsidRDefault="00635865" w:rsidP="00083C63">
            <w:pPr>
              <w:widowControl w:val="0"/>
              <w:autoSpaceDE w:val="0"/>
              <w:autoSpaceDN w:val="0"/>
              <w:adjustRightInd w:val="0"/>
              <w:jc w:val="center"/>
              <w:rPr>
                <w:rFonts w:cs="Helvetica"/>
                <w:sz w:val="22"/>
                <w:szCs w:val="22"/>
              </w:rPr>
            </w:pPr>
            <w:r>
              <w:rPr>
                <w:rFonts w:cs="Helvetica"/>
                <w:sz w:val="22"/>
                <w:szCs w:val="22"/>
              </w:rPr>
              <w:t>9</w:t>
            </w:r>
          </w:p>
        </w:tc>
      </w:tr>
      <w:tr w:rsidR="00083C63" w:rsidRPr="00083C63" w14:paraId="6FB6586B" w14:textId="77777777" w:rsidTr="00083C63">
        <w:tblPrEx>
          <w:tblBorders>
            <w:top w:val="none" w:sz="0" w:space="0" w:color="auto"/>
          </w:tblBorders>
        </w:tblPrEx>
        <w:trPr>
          <w:trHeight w:val="69"/>
        </w:trPr>
        <w:tc>
          <w:tcPr>
            <w:tcW w:w="4180" w:type="dxa"/>
            <w:tcBorders>
              <w:left w:val="single" w:sz="8" w:space="0" w:color="auto"/>
              <w:bottom w:val="single" w:sz="8" w:space="0" w:color="auto"/>
              <w:right w:val="single" w:sz="8" w:space="0" w:color="auto"/>
            </w:tcBorders>
          </w:tcPr>
          <w:p w14:paraId="74A6CADD"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TITLE </w:t>
            </w:r>
          </w:p>
        </w:tc>
        <w:tc>
          <w:tcPr>
            <w:tcW w:w="3457" w:type="dxa"/>
            <w:tcBorders>
              <w:bottom w:val="single" w:sz="8" w:space="0" w:color="auto"/>
              <w:right w:val="single" w:sz="8" w:space="0" w:color="auto"/>
            </w:tcBorders>
          </w:tcPr>
          <w:p w14:paraId="3DC168BC" w14:textId="6E86C661" w:rsidR="00083C63" w:rsidRPr="00083C63" w:rsidRDefault="00083C63" w:rsidP="00083C63">
            <w:pPr>
              <w:widowControl w:val="0"/>
              <w:autoSpaceDE w:val="0"/>
              <w:autoSpaceDN w:val="0"/>
              <w:adjustRightInd w:val="0"/>
              <w:jc w:val="both"/>
              <w:rPr>
                <w:rFonts w:cs="Calibri"/>
                <w:sz w:val="22"/>
                <w:szCs w:val="22"/>
              </w:rPr>
            </w:pPr>
            <w:r w:rsidRPr="00083C63">
              <w:rPr>
                <w:rFonts w:cs="Calibri"/>
                <w:sz w:val="22"/>
                <w:szCs w:val="22"/>
              </w:rPr>
              <w:t xml:space="preserve">  Autumn Elections </w:t>
            </w:r>
            <w:r w:rsidR="002A4535">
              <w:rPr>
                <w:rFonts w:cs="Calibri"/>
                <w:sz w:val="22"/>
                <w:szCs w:val="22"/>
              </w:rPr>
              <w:t xml:space="preserve">2019 </w:t>
            </w:r>
            <w:r w:rsidR="00635865">
              <w:rPr>
                <w:rFonts w:cs="Calibri"/>
                <w:sz w:val="22"/>
                <w:szCs w:val="22"/>
              </w:rPr>
              <w:t>Results</w:t>
            </w:r>
            <w:r w:rsidRPr="00083C63">
              <w:rPr>
                <w:rFonts w:cs="Calibri"/>
                <w:sz w:val="22"/>
                <w:szCs w:val="22"/>
              </w:rPr>
              <w:t xml:space="preserve"> </w:t>
            </w:r>
          </w:p>
          <w:p w14:paraId="3FDBD63A" w14:textId="77777777" w:rsidR="00083C63" w:rsidRPr="00083C63" w:rsidRDefault="00083C63" w:rsidP="00083C63">
            <w:pPr>
              <w:widowControl w:val="0"/>
              <w:autoSpaceDE w:val="0"/>
              <w:autoSpaceDN w:val="0"/>
              <w:adjustRightInd w:val="0"/>
              <w:jc w:val="center"/>
              <w:rPr>
                <w:rFonts w:cs="Helvetica"/>
                <w:sz w:val="22"/>
                <w:szCs w:val="22"/>
              </w:rPr>
            </w:pPr>
            <w:r w:rsidRPr="00083C63">
              <w:rPr>
                <w:rFonts w:cs="Calibri"/>
                <w:sz w:val="22"/>
                <w:szCs w:val="22"/>
              </w:rPr>
              <w:t> </w:t>
            </w:r>
          </w:p>
        </w:tc>
      </w:tr>
      <w:tr w:rsidR="00083C63" w:rsidRPr="00083C63" w14:paraId="1C7569FF" w14:textId="77777777" w:rsidTr="00083C63">
        <w:tblPrEx>
          <w:tblBorders>
            <w:top w:val="none" w:sz="0" w:space="0" w:color="auto"/>
          </w:tblBorders>
        </w:tblPrEx>
        <w:trPr>
          <w:trHeight w:val="176"/>
        </w:trPr>
        <w:tc>
          <w:tcPr>
            <w:tcW w:w="4180" w:type="dxa"/>
            <w:tcBorders>
              <w:left w:val="single" w:sz="8" w:space="0" w:color="auto"/>
              <w:bottom w:val="single" w:sz="8" w:space="0" w:color="auto"/>
              <w:right w:val="single" w:sz="8" w:space="0" w:color="auto"/>
            </w:tcBorders>
          </w:tcPr>
          <w:p w14:paraId="416AE98C"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AUTHOR </w:t>
            </w:r>
          </w:p>
        </w:tc>
        <w:tc>
          <w:tcPr>
            <w:tcW w:w="3457" w:type="dxa"/>
            <w:tcBorders>
              <w:bottom w:val="single" w:sz="8" w:space="0" w:color="auto"/>
              <w:right w:val="single" w:sz="8" w:space="0" w:color="auto"/>
            </w:tcBorders>
          </w:tcPr>
          <w:p w14:paraId="3D8E7042" w14:textId="45FC194B" w:rsidR="00083C63" w:rsidRPr="00083C63" w:rsidRDefault="00083C63" w:rsidP="00083C63">
            <w:pPr>
              <w:widowControl w:val="0"/>
              <w:autoSpaceDE w:val="0"/>
              <w:autoSpaceDN w:val="0"/>
              <w:adjustRightInd w:val="0"/>
              <w:jc w:val="center"/>
              <w:rPr>
                <w:rFonts w:cs="Helvetica"/>
                <w:sz w:val="22"/>
                <w:szCs w:val="22"/>
              </w:rPr>
            </w:pPr>
            <w:r w:rsidRPr="00083C63">
              <w:rPr>
                <w:rFonts w:cs="Calibri"/>
                <w:sz w:val="22"/>
                <w:szCs w:val="22"/>
              </w:rPr>
              <w:t>Keriann Lee</w:t>
            </w:r>
            <w:r w:rsidR="002A4535">
              <w:rPr>
                <w:rFonts w:cs="Calibri"/>
                <w:sz w:val="22"/>
                <w:szCs w:val="22"/>
              </w:rPr>
              <w:t xml:space="preserve">, Head of Student Voice &amp; Communications </w:t>
            </w:r>
            <w:r w:rsidRPr="00083C63">
              <w:rPr>
                <w:rFonts w:cs="Calibri"/>
                <w:sz w:val="22"/>
                <w:szCs w:val="22"/>
              </w:rPr>
              <w:t> </w:t>
            </w:r>
          </w:p>
        </w:tc>
      </w:tr>
      <w:tr w:rsidR="00083C63" w:rsidRPr="00083C63" w14:paraId="4952AE57" w14:textId="77777777" w:rsidTr="00083C63">
        <w:tblPrEx>
          <w:tblBorders>
            <w:top w:val="none" w:sz="0" w:space="0" w:color="auto"/>
          </w:tblBorders>
        </w:tblPrEx>
        <w:trPr>
          <w:trHeight w:val="302"/>
        </w:trPr>
        <w:tc>
          <w:tcPr>
            <w:tcW w:w="4180" w:type="dxa"/>
            <w:tcBorders>
              <w:left w:val="single" w:sz="8" w:space="0" w:color="auto"/>
              <w:bottom w:val="single" w:sz="8" w:space="0" w:color="auto"/>
              <w:right w:val="single" w:sz="8" w:space="0" w:color="auto"/>
            </w:tcBorders>
          </w:tcPr>
          <w:p w14:paraId="5F702331"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EXECUTIVE SUMMARY </w:t>
            </w:r>
          </w:p>
        </w:tc>
        <w:tc>
          <w:tcPr>
            <w:tcW w:w="3457" w:type="dxa"/>
            <w:tcBorders>
              <w:bottom w:val="single" w:sz="8" w:space="0" w:color="auto"/>
              <w:right w:val="single" w:sz="8" w:space="0" w:color="auto"/>
            </w:tcBorders>
          </w:tcPr>
          <w:p w14:paraId="6C02FA8C" w14:textId="73633F57" w:rsidR="00083C63" w:rsidRPr="00635865" w:rsidRDefault="00635865" w:rsidP="00635865">
            <w:pPr>
              <w:widowControl w:val="0"/>
              <w:autoSpaceDE w:val="0"/>
              <w:autoSpaceDN w:val="0"/>
              <w:adjustRightInd w:val="0"/>
              <w:rPr>
                <w:rFonts w:cs="Helvetica"/>
                <w:sz w:val="22"/>
                <w:szCs w:val="22"/>
              </w:rPr>
            </w:pPr>
            <w:r>
              <w:rPr>
                <w:rFonts w:cs="Calibri"/>
                <w:sz w:val="22"/>
                <w:szCs w:val="22"/>
              </w:rPr>
              <w:t>AE19 was held between 3-25 October with record participation and a number of process improvements.</w:t>
            </w:r>
          </w:p>
        </w:tc>
      </w:tr>
      <w:tr w:rsidR="00083C63" w:rsidRPr="00083C63" w14:paraId="5F3DB3AB" w14:textId="77777777" w:rsidTr="00083C63">
        <w:tblPrEx>
          <w:tblBorders>
            <w:top w:val="none" w:sz="0" w:space="0" w:color="auto"/>
          </w:tblBorders>
        </w:tblPrEx>
        <w:trPr>
          <w:trHeight w:val="207"/>
        </w:trPr>
        <w:tc>
          <w:tcPr>
            <w:tcW w:w="4180" w:type="dxa"/>
            <w:tcBorders>
              <w:left w:val="single" w:sz="8" w:space="0" w:color="auto"/>
              <w:bottom w:val="single" w:sz="8" w:space="0" w:color="auto"/>
              <w:right w:val="single" w:sz="8" w:space="0" w:color="auto"/>
            </w:tcBorders>
          </w:tcPr>
          <w:p w14:paraId="03F72596"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PURPOSE </w:t>
            </w:r>
          </w:p>
        </w:tc>
        <w:tc>
          <w:tcPr>
            <w:tcW w:w="3457" w:type="dxa"/>
            <w:tcBorders>
              <w:bottom w:val="single" w:sz="8" w:space="0" w:color="auto"/>
              <w:right w:val="single" w:sz="8" w:space="0" w:color="auto"/>
            </w:tcBorders>
          </w:tcPr>
          <w:p w14:paraId="3B69A723" w14:textId="4181D86D" w:rsidR="00083C63" w:rsidRPr="00083C63" w:rsidRDefault="00083C63" w:rsidP="002A4535">
            <w:pPr>
              <w:rPr>
                <w:rFonts w:cs="Helvetica"/>
                <w:sz w:val="22"/>
                <w:szCs w:val="22"/>
              </w:rPr>
            </w:pPr>
            <w:r w:rsidRPr="00083C63">
              <w:rPr>
                <w:sz w:val="22"/>
                <w:szCs w:val="22"/>
              </w:rPr>
              <w:t xml:space="preserve">For the Committee to note the </w:t>
            </w:r>
            <w:r>
              <w:rPr>
                <w:sz w:val="22"/>
                <w:szCs w:val="22"/>
              </w:rPr>
              <w:t xml:space="preserve">results of the </w:t>
            </w:r>
            <w:r w:rsidR="002A4535">
              <w:rPr>
                <w:sz w:val="22"/>
                <w:szCs w:val="22"/>
              </w:rPr>
              <w:t xml:space="preserve">annual Autumn Elections process, review changes and recommendations. </w:t>
            </w:r>
          </w:p>
        </w:tc>
      </w:tr>
      <w:tr w:rsidR="00083C63" w:rsidRPr="00083C63" w14:paraId="0E009264" w14:textId="77777777" w:rsidTr="00083C63">
        <w:tblPrEx>
          <w:tblBorders>
            <w:top w:val="none" w:sz="0" w:space="0" w:color="auto"/>
            <w:bottom w:val="single" w:sz="8" w:space="0" w:color="6D6D6D"/>
          </w:tblBorders>
        </w:tblPrEx>
        <w:trPr>
          <w:trHeight w:val="530"/>
        </w:trPr>
        <w:tc>
          <w:tcPr>
            <w:tcW w:w="4180" w:type="dxa"/>
            <w:tcBorders>
              <w:left w:val="single" w:sz="8" w:space="0" w:color="auto"/>
              <w:right w:val="single" w:sz="8" w:space="0" w:color="auto"/>
            </w:tcBorders>
          </w:tcPr>
          <w:p w14:paraId="5D228BAC" w14:textId="77777777" w:rsidR="00083C63" w:rsidRPr="00083C63" w:rsidRDefault="00083C63" w:rsidP="00083C63">
            <w:pPr>
              <w:widowControl w:val="0"/>
              <w:autoSpaceDE w:val="0"/>
              <w:autoSpaceDN w:val="0"/>
              <w:adjustRightInd w:val="0"/>
              <w:rPr>
                <w:rFonts w:cs="Helvetica"/>
                <w:sz w:val="22"/>
                <w:szCs w:val="22"/>
              </w:rPr>
            </w:pPr>
            <w:r w:rsidRPr="00083C63">
              <w:rPr>
                <w:rFonts w:cs="Calibri"/>
                <w:sz w:val="22"/>
                <w:szCs w:val="22"/>
              </w:rPr>
              <w:t>DECISION/ACTION REQUIRED </w:t>
            </w:r>
          </w:p>
        </w:tc>
        <w:tc>
          <w:tcPr>
            <w:tcW w:w="3457" w:type="dxa"/>
            <w:tcBorders>
              <w:right w:val="single" w:sz="8" w:space="0" w:color="auto"/>
            </w:tcBorders>
          </w:tcPr>
          <w:p w14:paraId="11553C8C" w14:textId="47A953AE" w:rsidR="00083C63" w:rsidRPr="00083C63" w:rsidRDefault="002A4535" w:rsidP="002A4535">
            <w:pPr>
              <w:rPr>
                <w:rFonts w:cs="Helvetica"/>
                <w:sz w:val="22"/>
                <w:szCs w:val="22"/>
              </w:rPr>
            </w:pPr>
            <w:r>
              <w:rPr>
                <w:sz w:val="22"/>
                <w:szCs w:val="22"/>
              </w:rPr>
              <w:t>To note results, changes and recommendations and agree proposal to remove seconders</w:t>
            </w:r>
            <w:r w:rsidR="00083C63" w:rsidRPr="00083C63">
              <w:rPr>
                <w:sz w:val="22"/>
                <w:szCs w:val="22"/>
              </w:rPr>
              <w:t xml:space="preserve"> </w:t>
            </w:r>
            <w:r>
              <w:rPr>
                <w:sz w:val="22"/>
                <w:szCs w:val="22"/>
              </w:rPr>
              <w:t xml:space="preserve">through Union Council. </w:t>
            </w:r>
          </w:p>
        </w:tc>
      </w:tr>
      <w:tr w:rsidR="00083C63" w:rsidRPr="00083C63" w14:paraId="7B55605D" w14:textId="77777777" w:rsidTr="00083C63">
        <w:tblPrEx>
          <w:tblBorders>
            <w:top w:val="none" w:sz="0" w:space="0" w:color="auto"/>
            <w:bottom w:val="single" w:sz="8" w:space="0" w:color="6D6D6D"/>
          </w:tblBorders>
        </w:tblPrEx>
        <w:trPr>
          <w:trHeight w:val="521"/>
        </w:trPr>
        <w:tc>
          <w:tcPr>
            <w:tcW w:w="4180" w:type="dxa"/>
            <w:tcBorders>
              <w:left w:val="single" w:sz="8" w:space="0" w:color="auto"/>
              <w:bottom w:val="single" w:sz="8" w:space="0" w:color="auto"/>
              <w:right w:val="single" w:sz="8" w:space="0" w:color="auto"/>
            </w:tcBorders>
          </w:tcPr>
          <w:p w14:paraId="46FCBD66" w14:textId="77777777" w:rsidR="00083C63" w:rsidRPr="00083C63" w:rsidRDefault="00083C63" w:rsidP="00083C63">
            <w:pPr>
              <w:widowControl w:val="0"/>
              <w:autoSpaceDE w:val="0"/>
              <w:autoSpaceDN w:val="0"/>
              <w:adjustRightInd w:val="0"/>
              <w:rPr>
                <w:rFonts w:cs="Calibri"/>
                <w:sz w:val="22"/>
                <w:szCs w:val="22"/>
              </w:rPr>
            </w:pPr>
          </w:p>
        </w:tc>
        <w:tc>
          <w:tcPr>
            <w:tcW w:w="3457" w:type="dxa"/>
            <w:tcBorders>
              <w:bottom w:val="single" w:sz="8" w:space="0" w:color="auto"/>
              <w:right w:val="single" w:sz="8" w:space="0" w:color="auto"/>
            </w:tcBorders>
          </w:tcPr>
          <w:p w14:paraId="68FADF4C" w14:textId="77777777" w:rsidR="00083C63" w:rsidRPr="00083C63" w:rsidRDefault="00083C63" w:rsidP="00083C63">
            <w:pPr>
              <w:rPr>
                <w:sz w:val="22"/>
                <w:szCs w:val="22"/>
              </w:rPr>
            </w:pPr>
          </w:p>
        </w:tc>
      </w:tr>
    </w:tbl>
    <w:p w14:paraId="155ED65C" w14:textId="77777777" w:rsidR="00083C63" w:rsidRDefault="00083C63" w:rsidP="005410AC">
      <w:pPr>
        <w:widowControl w:val="0"/>
        <w:autoSpaceDE w:val="0"/>
        <w:autoSpaceDN w:val="0"/>
        <w:adjustRightInd w:val="0"/>
        <w:rPr>
          <w:b/>
          <w:sz w:val="22"/>
          <w:szCs w:val="22"/>
        </w:rPr>
      </w:pPr>
    </w:p>
    <w:p w14:paraId="72524396" w14:textId="77777777" w:rsidR="00083C63" w:rsidRDefault="00083C63" w:rsidP="005410AC">
      <w:pPr>
        <w:widowControl w:val="0"/>
        <w:autoSpaceDE w:val="0"/>
        <w:autoSpaceDN w:val="0"/>
        <w:adjustRightInd w:val="0"/>
        <w:rPr>
          <w:b/>
          <w:sz w:val="22"/>
          <w:szCs w:val="22"/>
        </w:rPr>
      </w:pPr>
    </w:p>
    <w:p w14:paraId="0346C829" w14:textId="77777777" w:rsidR="005410AC" w:rsidRPr="00083C63" w:rsidRDefault="001B46C0" w:rsidP="005410AC">
      <w:pPr>
        <w:widowControl w:val="0"/>
        <w:autoSpaceDE w:val="0"/>
        <w:autoSpaceDN w:val="0"/>
        <w:adjustRightInd w:val="0"/>
        <w:rPr>
          <w:b/>
          <w:sz w:val="22"/>
          <w:szCs w:val="22"/>
        </w:rPr>
      </w:pPr>
      <w:r w:rsidRPr="00083C63">
        <w:rPr>
          <w:b/>
          <w:sz w:val="22"/>
          <w:szCs w:val="22"/>
        </w:rPr>
        <w:t>INTRODUCTION</w:t>
      </w:r>
    </w:p>
    <w:p w14:paraId="6388A2BE" w14:textId="7AF13941" w:rsidR="00083C63" w:rsidRDefault="001B46C0" w:rsidP="005410AC">
      <w:pPr>
        <w:widowControl w:val="0"/>
        <w:autoSpaceDE w:val="0"/>
        <w:autoSpaceDN w:val="0"/>
        <w:adjustRightInd w:val="0"/>
        <w:rPr>
          <w:sz w:val="22"/>
          <w:szCs w:val="22"/>
        </w:rPr>
      </w:pPr>
      <w:r w:rsidRPr="00083C63">
        <w:rPr>
          <w:sz w:val="22"/>
          <w:szCs w:val="22"/>
        </w:rPr>
        <w:t>The election of Academic &amp; W</w:t>
      </w:r>
      <w:r w:rsidR="002A4535">
        <w:rPr>
          <w:sz w:val="22"/>
          <w:szCs w:val="22"/>
        </w:rPr>
        <w:t>ellbeing Reps, Council Representatives</w:t>
      </w:r>
      <w:r w:rsidRPr="00083C63">
        <w:rPr>
          <w:sz w:val="22"/>
          <w:szCs w:val="22"/>
        </w:rPr>
        <w:t xml:space="preserve">, Constituent Union Committees, CSP Committees and </w:t>
      </w:r>
      <w:r w:rsidR="002A4535">
        <w:rPr>
          <w:sz w:val="22"/>
          <w:szCs w:val="22"/>
        </w:rPr>
        <w:t>Liberation Officers</w:t>
      </w:r>
      <w:r w:rsidRPr="00083C63">
        <w:rPr>
          <w:sz w:val="22"/>
          <w:szCs w:val="22"/>
        </w:rPr>
        <w:t xml:space="preserve"> was held in t</w:t>
      </w:r>
      <w:r w:rsidR="00083C63">
        <w:rPr>
          <w:sz w:val="22"/>
          <w:szCs w:val="22"/>
        </w:rPr>
        <w:t xml:space="preserve">wo </w:t>
      </w:r>
      <w:r w:rsidRPr="00083C63">
        <w:rPr>
          <w:sz w:val="22"/>
          <w:szCs w:val="22"/>
        </w:rPr>
        <w:t xml:space="preserve">phases between </w:t>
      </w:r>
      <w:r w:rsidR="00083C63">
        <w:rPr>
          <w:sz w:val="22"/>
          <w:szCs w:val="22"/>
        </w:rPr>
        <w:t>03</w:t>
      </w:r>
      <w:r w:rsidRPr="00083C63">
        <w:rPr>
          <w:sz w:val="22"/>
          <w:szCs w:val="22"/>
        </w:rPr>
        <w:t xml:space="preserve"> </w:t>
      </w:r>
      <w:r w:rsidR="00083C63">
        <w:rPr>
          <w:sz w:val="22"/>
          <w:szCs w:val="22"/>
        </w:rPr>
        <w:t>October</w:t>
      </w:r>
      <w:r w:rsidRPr="00083C63">
        <w:rPr>
          <w:sz w:val="22"/>
          <w:szCs w:val="22"/>
        </w:rPr>
        <w:t xml:space="preserve"> and </w:t>
      </w:r>
      <w:r w:rsidR="00083C63">
        <w:rPr>
          <w:sz w:val="22"/>
          <w:szCs w:val="22"/>
        </w:rPr>
        <w:t>13</w:t>
      </w:r>
      <w:r w:rsidRPr="00083C63">
        <w:rPr>
          <w:sz w:val="22"/>
          <w:szCs w:val="22"/>
        </w:rPr>
        <w:t xml:space="preserve"> November 201</w:t>
      </w:r>
      <w:r w:rsidR="00083C63">
        <w:rPr>
          <w:sz w:val="22"/>
          <w:szCs w:val="22"/>
        </w:rPr>
        <w:t>9.</w:t>
      </w:r>
    </w:p>
    <w:p w14:paraId="16FEE461" w14:textId="0BD83628" w:rsidR="005903DE" w:rsidRPr="00083C63" w:rsidRDefault="00C85250" w:rsidP="005410AC">
      <w:pPr>
        <w:widowControl w:val="0"/>
        <w:autoSpaceDE w:val="0"/>
        <w:autoSpaceDN w:val="0"/>
        <w:adjustRightInd w:val="0"/>
        <w:rPr>
          <w:sz w:val="22"/>
          <w:szCs w:val="22"/>
        </w:rPr>
      </w:pPr>
      <w:r w:rsidRPr="00083C63">
        <w:rPr>
          <w:sz w:val="22"/>
          <w:szCs w:val="22"/>
        </w:rPr>
        <w:t xml:space="preserve"> </w:t>
      </w:r>
    </w:p>
    <w:p w14:paraId="56C91565" w14:textId="77777777" w:rsidR="005903DE" w:rsidRPr="00083C63" w:rsidRDefault="005903DE" w:rsidP="005410AC">
      <w:pPr>
        <w:widowControl w:val="0"/>
        <w:autoSpaceDE w:val="0"/>
        <w:autoSpaceDN w:val="0"/>
        <w:adjustRightInd w:val="0"/>
        <w:rPr>
          <w:sz w:val="22"/>
          <w:szCs w:val="22"/>
        </w:rPr>
      </w:pPr>
    </w:p>
    <w:p w14:paraId="31EE129E" w14:textId="77777777" w:rsidR="002A4535" w:rsidRPr="002A4535" w:rsidRDefault="005903DE" w:rsidP="002A4535">
      <w:pPr>
        <w:pStyle w:val="ListParagraph"/>
        <w:widowControl w:val="0"/>
        <w:numPr>
          <w:ilvl w:val="0"/>
          <w:numId w:val="3"/>
        </w:numPr>
        <w:autoSpaceDE w:val="0"/>
        <w:autoSpaceDN w:val="0"/>
        <w:adjustRightInd w:val="0"/>
        <w:rPr>
          <w:b/>
          <w:sz w:val="22"/>
          <w:szCs w:val="22"/>
        </w:rPr>
      </w:pPr>
      <w:r w:rsidRPr="00083C63">
        <w:rPr>
          <w:b/>
          <w:sz w:val="22"/>
          <w:szCs w:val="22"/>
        </w:rPr>
        <w:t>Autumn Elections (</w:t>
      </w:r>
      <w:r w:rsidR="00083C63">
        <w:rPr>
          <w:b/>
          <w:sz w:val="22"/>
          <w:szCs w:val="22"/>
        </w:rPr>
        <w:t>3 Oct</w:t>
      </w:r>
      <w:r w:rsidRPr="00083C63">
        <w:rPr>
          <w:b/>
          <w:sz w:val="22"/>
          <w:szCs w:val="22"/>
        </w:rPr>
        <w:t xml:space="preserve"> – </w:t>
      </w:r>
      <w:r w:rsidR="00083C63">
        <w:rPr>
          <w:b/>
          <w:sz w:val="22"/>
          <w:szCs w:val="22"/>
        </w:rPr>
        <w:t>25</w:t>
      </w:r>
      <w:r w:rsidRPr="00083C63">
        <w:rPr>
          <w:b/>
          <w:sz w:val="22"/>
          <w:szCs w:val="22"/>
        </w:rPr>
        <w:t xml:space="preserve"> Oct)</w:t>
      </w:r>
      <w:r w:rsidR="002A4535">
        <w:rPr>
          <w:b/>
          <w:sz w:val="22"/>
          <w:szCs w:val="22"/>
        </w:rPr>
        <w:t xml:space="preserve"> </w:t>
      </w:r>
      <w:r w:rsidR="0071388A" w:rsidRPr="002A4535">
        <w:rPr>
          <w:sz w:val="22"/>
          <w:szCs w:val="22"/>
        </w:rPr>
        <w:t xml:space="preserve">This was conducted through the Union’s standing Elections Working Group, chaired by the Head of Student Voice &amp; Communications and comprising team members from </w:t>
      </w:r>
      <w:r w:rsidR="00083C63" w:rsidRPr="002A4535">
        <w:rPr>
          <w:sz w:val="22"/>
          <w:szCs w:val="22"/>
        </w:rPr>
        <w:t>Systems, Representation</w:t>
      </w:r>
      <w:r w:rsidR="0071388A" w:rsidRPr="002A4535">
        <w:rPr>
          <w:sz w:val="22"/>
          <w:szCs w:val="22"/>
        </w:rPr>
        <w:t xml:space="preserve">, </w:t>
      </w:r>
      <w:r w:rsidR="00083C63" w:rsidRPr="002A4535">
        <w:rPr>
          <w:sz w:val="22"/>
          <w:szCs w:val="22"/>
        </w:rPr>
        <w:t>Activities, Marketing &amp; Communications</w:t>
      </w:r>
      <w:r w:rsidR="0071388A" w:rsidRPr="002A4535">
        <w:rPr>
          <w:sz w:val="22"/>
          <w:szCs w:val="22"/>
        </w:rPr>
        <w:t>. The WG worked fr</w:t>
      </w:r>
      <w:r w:rsidR="002A4535">
        <w:rPr>
          <w:sz w:val="22"/>
          <w:szCs w:val="22"/>
        </w:rPr>
        <w:t>om a project plan spanning 8</w:t>
      </w:r>
      <w:r w:rsidR="0071388A" w:rsidRPr="002A4535">
        <w:rPr>
          <w:sz w:val="22"/>
          <w:szCs w:val="22"/>
        </w:rPr>
        <w:t xml:space="preserve"> weeks before the close of voting. </w:t>
      </w:r>
      <w:r w:rsidR="002A4535">
        <w:rPr>
          <w:sz w:val="22"/>
          <w:szCs w:val="22"/>
        </w:rPr>
        <w:t xml:space="preserve"> </w:t>
      </w:r>
    </w:p>
    <w:p w14:paraId="4B5DFA38" w14:textId="4FA72AF8" w:rsidR="002A4535" w:rsidRPr="002A4535" w:rsidRDefault="005903DE" w:rsidP="002A4535">
      <w:pPr>
        <w:pStyle w:val="ListParagraph"/>
        <w:widowControl w:val="0"/>
        <w:numPr>
          <w:ilvl w:val="0"/>
          <w:numId w:val="3"/>
        </w:numPr>
        <w:autoSpaceDE w:val="0"/>
        <w:autoSpaceDN w:val="0"/>
        <w:adjustRightInd w:val="0"/>
        <w:rPr>
          <w:b/>
          <w:sz w:val="22"/>
          <w:szCs w:val="22"/>
        </w:rPr>
      </w:pPr>
      <w:r w:rsidRPr="002A4535">
        <w:rPr>
          <w:b/>
          <w:sz w:val="22"/>
          <w:szCs w:val="22"/>
        </w:rPr>
        <w:t>AE18 By-elections</w:t>
      </w:r>
      <w:r w:rsidRPr="002A4535">
        <w:rPr>
          <w:sz w:val="22"/>
          <w:szCs w:val="22"/>
        </w:rPr>
        <w:t xml:space="preserve"> </w:t>
      </w:r>
      <w:r w:rsidR="00083C63" w:rsidRPr="002A4535">
        <w:rPr>
          <w:b/>
          <w:sz w:val="22"/>
          <w:szCs w:val="22"/>
        </w:rPr>
        <w:t xml:space="preserve">(26 Oct – 13 </w:t>
      </w:r>
      <w:r w:rsidRPr="002A4535">
        <w:rPr>
          <w:b/>
          <w:sz w:val="22"/>
          <w:szCs w:val="22"/>
        </w:rPr>
        <w:t>Nov)</w:t>
      </w:r>
      <w:r w:rsidR="002A4535" w:rsidRPr="002A4535">
        <w:rPr>
          <w:b/>
          <w:sz w:val="22"/>
          <w:szCs w:val="22"/>
        </w:rPr>
        <w:t xml:space="preserve"> </w:t>
      </w:r>
      <w:r w:rsidR="0071388A" w:rsidRPr="002A4535">
        <w:rPr>
          <w:sz w:val="22"/>
          <w:szCs w:val="22"/>
        </w:rPr>
        <w:t>This involved</w:t>
      </w:r>
      <w:r w:rsidR="00BF049D" w:rsidRPr="002A4535">
        <w:rPr>
          <w:sz w:val="22"/>
          <w:szCs w:val="22"/>
        </w:rPr>
        <w:t xml:space="preserve">, for the </w:t>
      </w:r>
      <w:r w:rsidR="00083C63" w:rsidRPr="002A4535">
        <w:rPr>
          <w:sz w:val="22"/>
          <w:szCs w:val="22"/>
        </w:rPr>
        <w:t>second</w:t>
      </w:r>
      <w:r w:rsidR="00BF049D" w:rsidRPr="002A4535">
        <w:rPr>
          <w:sz w:val="22"/>
          <w:szCs w:val="22"/>
        </w:rPr>
        <w:t xml:space="preserve"> </w:t>
      </w:r>
      <w:r w:rsidR="00083C63" w:rsidRPr="002A4535">
        <w:rPr>
          <w:sz w:val="22"/>
          <w:szCs w:val="22"/>
        </w:rPr>
        <w:t>year</w:t>
      </w:r>
      <w:r w:rsidR="00BF049D" w:rsidRPr="002A4535">
        <w:rPr>
          <w:sz w:val="22"/>
          <w:szCs w:val="22"/>
        </w:rPr>
        <w:t>,</w:t>
      </w:r>
      <w:r w:rsidR="0071388A" w:rsidRPr="002A4535">
        <w:rPr>
          <w:sz w:val="22"/>
          <w:szCs w:val="22"/>
        </w:rPr>
        <w:t xml:space="preserve"> the</w:t>
      </w:r>
      <w:r w:rsidR="00BF049D" w:rsidRPr="002A4535">
        <w:rPr>
          <w:sz w:val="22"/>
          <w:szCs w:val="22"/>
        </w:rPr>
        <w:t xml:space="preserve"> immediate online</w:t>
      </w:r>
      <w:r w:rsidR="0071388A" w:rsidRPr="002A4535">
        <w:rPr>
          <w:sz w:val="22"/>
          <w:szCs w:val="22"/>
        </w:rPr>
        <w:t xml:space="preserve"> election</w:t>
      </w:r>
      <w:r w:rsidRPr="002A4535">
        <w:rPr>
          <w:sz w:val="22"/>
          <w:szCs w:val="22"/>
        </w:rPr>
        <w:t xml:space="preserve"> of positions </w:t>
      </w:r>
      <w:r w:rsidR="0071388A" w:rsidRPr="002A4535">
        <w:rPr>
          <w:sz w:val="22"/>
          <w:szCs w:val="22"/>
        </w:rPr>
        <w:t xml:space="preserve">which were </w:t>
      </w:r>
      <w:r w:rsidRPr="002A4535">
        <w:rPr>
          <w:sz w:val="22"/>
          <w:szCs w:val="22"/>
        </w:rPr>
        <w:t>unfilled</w:t>
      </w:r>
      <w:r w:rsidR="0071388A" w:rsidRPr="002A4535">
        <w:rPr>
          <w:sz w:val="22"/>
          <w:szCs w:val="22"/>
        </w:rPr>
        <w:t xml:space="preserve"> during the main event</w:t>
      </w:r>
      <w:r w:rsidR="00083C63" w:rsidRPr="002A4535">
        <w:rPr>
          <w:sz w:val="22"/>
          <w:szCs w:val="22"/>
        </w:rPr>
        <w:t>;</w:t>
      </w:r>
      <w:r w:rsidRPr="002A4535">
        <w:rPr>
          <w:sz w:val="22"/>
          <w:szCs w:val="22"/>
        </w:rPr>
        <w:t xml:space="preserve"> </w:t>
      </w:r>
      <w:r w:rsidR="0071388A" w:rsidRPr="002A4535">
        <w:rPr>
          <w:sz w:val="22"/>
          <w:szCs w:val="22"/>
        </w:rPr>
        <w:t xml:space="preserve">were </w:t>
      </w:r>
      <w:r w:rsidRPr="002A4535">
        <w:rPr>
          <w:sz w:val="22"/>
          <w:szCs w:val="22"/>
        </w:rPr>
        <w:t>uncontested</w:t>
      </w:r>
      <w:r w:rsidR="0071388A" w:rsidRPr="002A4535">
        <w:rPr>
          <w:sz w:val="22"/>
          <w:szCs w:val="22"/>
        </w:rPr>
        <w:t xml:space="preserve"> for various reasons</w:t>
      </w:r>
      <w:r w:rsidR="00083C63" w:rsidRPr="002A4535">
        <w:rPr>
          <w:sz w:val="22"/>
          <w:szCs w:val="22"/>
        </w:rPr>
        <w:t>;</w:t>
      </w:r>
      <w:r w:rsidRPr="002A4535">
        <w:rPr>
          <w:sz w:val="22"/>
          <w:szCs w:val="22"/>
        </w:rPr>
        <w:t xml:space="preserve"> or </w:t>
      </w:r>
      <w:r w:rsidR="0071388A" w:rsidRPr="002A4535">
        <w:rPr>
          <w:sz w:val="22"/>
          <w:szCs w:val="22"/>
        </w:rPr>
        <w:t xml:space="preserve">which were not </w:t>
      </w:r>
      <w:r w:rsidRPr="002A4535">
        <w:rPr>
          <w:sz w:val="22"/>
          <w:szCs w:val="22"/>
        </w:rPr>
        <w:t>included in</w:t>
      </w:r>
      <w:r w:rsidR="0071388A" w:rsidRPr="002A4535">
        <w:rPr>
          <w:sz w:val="22"/>
          <w:szCs w:val="22"/>
        </w:rPr>
        <w:t xml:space="preserve"> time for opening of the polls in</w:t>
      </w:r>
      <w:r w:rsidRPr="002A4535">
        <w:rPr>
          <w:sz w:val="22"/>
          <w:szCs w:val="22"/>
        </w:rPr>
        <w:t xml:space="preserve"> AE18</w:t>
      </w:r>
      <w:r w:rsidR="0071388A" w:rsidRPr="002A4535">
        <w:rPr>
          <w:sz w:val="22"/>
          <w:szCs w:val="22"/>
        </w:rPr>
        <w:t>. This</w:t>
      </w:r>
      <w:r w:rsidR="00083C63" w:rsidRPr="002A4535">
        <w:rPr>
          <w:sz w:val="22"/>
          <w:szCs w:val="22"/>
        </w:rPr>
        <w:t xml:space="preserve"> election was conducted </w:t>
      </w:r>
      <w:r w:rsidR="00BF049D" w:rsidRPr="002A4535">
        <w:rPr>
          <w:sz w:val="22"/>
          <w:szCs w:val="22"/>
        </w:rPr>
        <w:t xml:space="preserve">by the </w:t>
      </w:r>
      <w:r w:rsidR="00083C63" w:rsidRPr="002A4535">
        <w:rPr>
          <w:sz w:val="22"/>
          <w:szCs w:val="22"/>
        </w:rPr>
        <w:t>Representation s</w:t>
      </w:r>
      <w:r w:rsidR="00BF049D" w:rsidRPr="002A4535">
        <w:rPr>
          <w:sz w:val="22"/>
          <w:szCs w:val="22"/>
        </w:rPr>
        <w:t xml:space="preserve">taff team and </w:t>
      </w:r>
      <w:r w:rsidR="00083C63" w:rsidRPr="002A4535">
        <w:rPr>
          <w:sz w:val="22"/>
          <w:szCs w:val="22"/>
        </w:rPr>
        <w:t>localized in terms</w:t>
      </w:r>
      <w:r w:rsidR="00BF049D" w:rsidRPr="002A4535">
        <w:rPr>
          <w:sz w:val="22"/>
          <w:szCs w:val="22"/>
        </w:rPr>
        <w:t xml:space="preserve"> communications. The aim was to prevent election fatigue and to provide more targeted communications. </w:t>
      </w:r>
      <w:r w:rsidR="002A4535" w:rsidRPr="002A4535">
        <w:rPr>
          <w:sz w:val="22"/>
          <w:szCs w:val="22"/>
        </w:rPr>
        <w:t>Overall, 360 positions were elected.</w:t>
      </w:r>
    </w:p>
    <w:p w14:paraId="7B469DAD" w14:textId="77777777" w:rsidR="005903DE" w:rsidRDefault="005903DE" w:rsidP="005410AC">
      <w:pPr>
        <w:widowControl w:val="0"/>
        <w:autoSpaceDE w:val="0"/>
        <w:autoSpaceDN w:val="0"/>
        <w:adjustRightInd w:val="0"/>
        <w:rPr>
          <w:sz w:val="22"/>
          <w:szCs w:val="22"/>
        </w:rPr>
      </w:pPr>
    </w:p>
    <w:p w14:paraId="5B283FCA" w14:textId="77777777" w:rsidR="001D4625" w:rsidRDefault="001D4625" w:rsidP="005410AC">
      <w:pPr>
        <w:widowControl w:val="0"/>
        <w:autoSpaceDE w:val="0"/>
        <w:autoSpaceDN w:val="0"/>
        <w:adjustRightInd w:val="0"/>
        <w:rPr>
          <w:sz w:val="22"/>
          <w:szCs w:val="22"/>
        </w:rPr>
      </w:pPr>
    </w:p>
    <w:p w14:paraId="3223FE1A" w14:textId="77777777" w:rsidR="001D4625" w:rsidRPr="00083C63" w:rsidRDefault="001D4625" w:rsidP="005410AC">
      <w:pPr>
        <w:widowControl w:val="0"/>
        <w:autoSpaceDE w:val="0"/>
        <w:autoSpaceDN w:val="0"/>
        <w:adjustRightInd w:val="0"/>
        <w:rPr>
          <w:sz w:val="22"/>
          <w:szCs w:val="22"/>
        </w:rPr>
      </w:pPr>
    </w:p>
    <w:p w14:paraId="07B90729" w14:textId="2C2E71C3" w:rsidR="005903DE" w:rsidRPr="00083C63" w:rsidRDefault="005903DE" w:rsidP="005410AC">
      <w:pPr>
        <w:widowControl w:val="0"/>
        <w:autoSpaceDE w:val="0"/>
        <w:autoSpaceDN w:val="0"/>
        <w:adjustRightInd w:val="0"/>
        <w:rPr>
          <w:b/>
          <w:sz w:val="22"/>
          <w:szCs w:val="22"/>
        </w:rPr>
      </w:pPr>
      <w:r w:rsidRPr="00083C63">
        <w:rPr>
          <w:b/>
          <w:sz w:val="22"/>
          <w:szCs w:val="22"/>
        </w:rPr>
        <w:lastRenderedPageBreak/>
        <w:t>RESULTS</w:t>
      </w:r>
      <w:r w:rsidR="00BF049D" w:rsidRPr="00083C63">
        <w:rPr>
          <w:b/>
          <w:sz w:val="22"/>
          <w:szCs w:val="22"/>
        </w:rPr>
        <w:t xml:space="preserve"> </w:t>
      </w:r>
    </w:p>
    <w:p w14:paraId="00A967DB" w14:textId="77777777" w:rsidR="00BF049D" w:rsidRPr="00083C63" w:rsidRDefault="00BF049D" w:rsidP="005410AC">
      <w:pPr>
        <w:widowControl w:val="0"/>
        <w:autoSpaceDE w:val="0"/>
        <w:autoSpaceDN w:val="0"/>
        <w:adjustRightInd w:val="0"/>
        <w:rPr>
          <w:sz w:val="22"/>
          <w:szCs w:val="22"/>
        </w:rPr>
      </w:pPr>
    </w:p>
    <w:p w14:paraId="4EBE0AB4" w14:textId="3F7D8011" w:rsidR="000A262E" w:rsidRPr="00083C63" w:rsidRDefault="005903DE" w:rsidP="005410AC">
      <w:pPr>
        <w:widowControl w:val="0"/>
        <w:autoSpaceDE w:val="0"/>
        <w:autoSpaceDN w:val="0"/>
        <w:adjustRightInd w:val="0"/>
        <w:rPr>
          <w:b/>
          <w:sz w:val="22"/>
          <w:szCs w:val="22"/>
        </w:rPr>
      </w:pPr>
      <w:r w:rsidRPr="00083C63">
        <w:rPr>
          <w:sz w:val="22"/>
          <w:szCs w:val="22"/>
        </w:rPr>
        <w:t xml:space="preserve">The following </w:t>
      </w:r>
      <w:proofErr w:type="spellStart"/>
      <w:r w:rsidRPr="00083C63">
        <w:rPr>
          <w:sz w:val="22"/>
          <w:szCs w:val="22"/>
        </w:rPr>
        <w:t>summarises</w:t>
      </w:r>
      <w:proofErr w:type="spellEnd"/>
      <w:r w:rsidRPr="00083C63">
        <w:rPr>
          <w:sz w:val="22"/>
          <w:szCs w:val="22"/>
        </w:rPr>
        <w:t xml:space="preserve"> the conduct and results</w:t>
      </w:r>
      <w:r w:rsidR="00A9498D" w:rsidRPr="00083C63">
        <w:rPr>
          <w:sz w:val="22"/>
          <w:szCs w:val="22"/>
        </w:rPr>
        <w:t xml:space="preserve"> of these</w:t>
      </w:r>
      <w:r w:rsidRPr="00083C63">
        <w:rPr>
          <w:sz w:val="22"/>
          <w:szCs w:val="22"/>
        </w:rPr>
        <w:t xml:space="preserve"> elections:</w:t>
      </w:r>
    </w:p>
    <w:p w14:paraId="2533AE55" w14:textId="77777777" w:rsidR="000A262E" w:rsidRPr="00083C63" w:rsidRDefault="000A262E" w:rsidP="000A262E">
      <w:pPr>
        <w:widowControl w:val="0"/>
        <w:autoSpaceDE w:val="0"/>
        <w:autoSpaceDN w:val="0"/>
        <w:adjustRightInd w:val="0"/>
        <w:ind w:left="360"/>
        <w:rPr>
          <w:sz w:val="22"/>
          <w:szCs w:val="22"/>
        </w:rPr>
      </w:pPr>
    </w:p>
    <w:p w14:paraId="3910432D" w14:textId="77777777" w:rsidR="00083C63" w:rsidRPr="001D4625" w:rsidRDefault="00083C63" w:rsidP="00083C63">
      <w:pPr>
        <w:widowControl w:val="0"/>
        <w:numPr>
          <w:ilvl w:val="0"/>
          <w:numId w:val="20"/>
        </w:numPr>
        <w:autoSpaceDE w:val="0"/>
        <w:autoSpaceDN w:val="0"/>
        <w:adjustRightInd w:val="0"/>
        <w:rPr>
          <w:sz w:val="22"/>
          <w:szCs w:val="22"/>
        </w:rPr>
      </w:pPr>
      <w:r w:rsidRPr="001D4625">
        <w:rPr>
          <w:bCs/>
          <w:sz w:val="22"/>
          <w:szCs w:val="22"/>
        </w:rPr>
        <w:t>The highest voter turnout for any Autumn Election at Imperial with the voter turnout exceeding 34% (34.31%).</w:t>
      </w:r>
      <w:r w:rsidRPr="001D4625">
        <w:rPr>
          <w:sz w:val="22"/>
          <w:szCs w:val="22"/>
        </w:rPr>
        <w:br/>
        <w:t> </w:t>
      </w:r>
    </w:p>
    <w:p w14:paraId="3FEDE78B" w14:textId="28197FEC" w:rsidR="00083C63" w:rsidRPr="001D4625" w:rsidRDefault="00083C63" w:rsidP="00083C63">
      <w:pPr>
        <w:widowControl w:val="0"/>
        <w:numPr>
          <w:ilvl w:val="0"/>
          <w:numId w:val="20"/>
        </w:numPr>
        <w:autoSpaceDE w:val="0"/>
        <w:autoSpaceDN w:val="0"/>
        <w:adjustRightInd w:val="0"/>
        <w:rPr>
          <w:sz w:val="22"/>
          <w:szCs w:val="22"/>
        </w:rPr>
      </w:pPr>
      <w:r w:rsidRPr="001D4625">
        <w:rPr>
          <w:bCs/>
          <w:sz w:val="22"/>
          <w:szCs w:val="22"/>
        </w:rPr>
        <w:t>The first time the number of voters in Autu</w:t>
      </w:r>
      <w:r w:rsidR="001D4625">
        <w:rPr>
          <w:bCs/>
          <w:sz w:val="22"/>
          <w:szCs w:val="22"/>
        </w:rPr>
        <w:t>mn Elections has exceeded 7,000 (last year was first time over 6K)</w:t>
      </w:r>
      <w:r w:rsidRPr="001D4625">
        <w:rPr>
          <w:sz w:val="22"/>
          <w:szCs w:val="22"/>
        </w:rPr>
        <w:br/>
        <w:t> </w:t>
      </w:r>
    </w:p>
    <w:p w14:paraId="1CB4ADEC" w14:textId="30B5CC50" w:rsidR="00EC6D98" w:rsidRPr="001D4625" w:rsidRDefault="00EC6D98" w:rsidP="00EC6D98">
      <w:pPr>
        <w:widowControl w:val="0"/>
        <w:numPr>
          <w:ilvl w:val="0"/>
          <w:numId w:val="20"/>
        </w:numPr>
        <w:autoSpaceDE w:val="0"/>
        <w:autoSpaceDN w:val="0"/>
        <w:adjustRightInd w:val="0"/>
        <w:rPr>
          <w:sz w:val="22"/>
          <w:szCs w:val="22"/>
        </w:rPr>
      </w:pPr>
      <w:r w:rsidRPr="001D4625">
        <w:rPr>
          <w:sz w:val="22"/>
          <w:szCs w:val="22"/>
        </w:rPr>
        <w:t>Highest ever </w:t>
      </w:r>
      <w:r w:rsidRPr="001D4625">
        <w:rPr>
          <w:bCs/>
          <w:sz w:val="22"/>
          <w:szCs w:val="22"/>
        </w:rPr>
        <w:t>Undergraduate</w:t>
      </w:r>
      <w:r w:rsidRPr="001D4625">
        <w:rPr>
          <w:sz w:val="22"/>
          <w:szCs w:val="22"/>
        </w:rPr>
        <w:t> </w:t>
      </w:r>
      <w:r w:rsidR="001D4625">
        <w:rPr>
          <w:sz w:val="22"/>
          <w:szCs w:val="22"/>
        </w:rPr>
        <w:t>turnout for Autumn Elections - i</w:t>
      </w:r>
      <w:r w:rsidRPr="001D4625">
        <w:rPr>
          <w:sz w:val="22"/>
          <w:szCs w:val="22"/>
        </w:rPr>
        <w:t>ncrease of 5% over last year and only the second year over 4, 000.</w:t>
      </w:r>
      <w:r w:rsidRPr="001D4625">
        <w:rPr>
          <w:sz w:val="22"/>
          <w:szCs w:val="22"/>
        </w:rPr>
        <w:br/>
        <w:t> </w:t>
      </w:r>
    </w:p>
    <w:p w14:paraId="5A80EA6F" w14:textId="7C09E857" w:rsidR="00EC6D98" w:rsidRPr="001D4625" w:rsidRDefault="00EC6D98" w:rsidP="00EC6D98">
      <w:pPr>
        <w:widowControl w:val="0"/>
        <w:numPr>
          <w:ilvl w:val="0"/>
          <w:numId w:val="20"/>
        </w:numPr>
        <w:autoSpaceDE w:val="0"/>
        <w:autoSpaceDN w:val="0"/>
        <w:adjustRightInd w:val="0"/>
        <w:rPr>
          <w:sz w:val="22"/>
          <w:szCs w:val="22"/>
        </w:rPr>
      </w:pPr>
      <w:r w:rsidRPr="001D4625">
        <w:rPr>
          <w:sz w:val="22"/>
          <w:szCs w:val="22"/>
        </w:rPr>
        <w:t>Highest ever number of </w:t>
      </w:r>
      <w:r w:rsidRPr="001D4625">
        <w:rPr>
          <w:bCs/>
          <w:sz w:val="22"/>
          <w:szCs w:val="22"/>
        </w:rPr>
        <w:t>Postgraduate</w:t>
      </w:r>
      <w:r w:rsidRPr="001D4625">
        <w:rPr>
          <w:sz w:val="22"/>
          <w:szCs w:val="22"/>
        </w:rPr>
        <w:t xml:space="preserve"> voters </w:t>
      </w:r>
      <w:r w:rsidR="001D4625">
        <w:rPr>
          <w:sz w:val="22"/>
          <w:szCs w:val="22"/>
        </w:rPr>
        <w:t>–</w:t>
      </w:r>
      <w:r w:rsidRPr="001D4625">
        <w:rPr>
          <w:sz w:val="22"/>
          <w:szCs w:val="22"/>
        </w:rPr>
        <w:t xml:space="preserve"> 2</w:t>
      </w:r>
      <w:r w:rsidR="001D4625">
        <w:rPr>
          <w:sz w:val="22"/>
          <w:szCs w:val="22"/>
        </w:rPr>
        <w:t xml:space="preserve">, </w:t>
      </w:r>
      <w:r w:rsidRPr="001D4625">
        <w:rPr>
          <w:sz w:val="22"/>
          <w:szCs w:val="22"/>
        </w:rPr>
        <w:t xml:space="preserve">334 voters, </w:t>
      </w:r>
      <w:r w:rsidRPr="001D4625">
        <w:rPr>
          <w:sz w:val="22"/>
          <w:szCs w:val="22"/>
        </w:rPr>
        <w:t>a consolidation of last year’s major gains</w:t>
      </w:r>
      <w:r w:rsidR="008E778A" w:rsidRPr="001D4625">
        <w:rPr>
          <w:sz w:val="22"/>
          <w:szCs w:val="22"/>
        </w:rPr>
        <w:t>.</w:t>
      </w:r>
      <w:r w:rsidRPr="001D4625">
        <w:rPr>
          <w:sz w:val="22"/>
          <w:szCs w:val="22"/>
        </w:rPr>
        <w:t xml:space="preserve"> </w:t>
      </w:r>
    </w:p>
    <w:p w14:paraId="1EAE8AE7" w14:textId="77777777" w:rsidR="00EC6D98" w:rsidRPr="001D4625" w:rsidRDefault="00EC6D98" w:rsidP="00EC6D98">
      <w:pPr>
        <w:widowControl w:val="0"/>
        <w:autoSpaceDE w:val="0"/>
        <w:autoSpaceDN w:val="0"/>
        <w:adjustRightInd w:val="0"/>
        <w:ind w:left="360"/>
        <w:rPr>
          <w:sz w:val="22"/>
          <w:szCs w:val="22"/>
        </w:rPr>
      </w:pPr>
    </w:p>
    <w:p w14:paraId="306AF09B" w14:textId="2E8EB0F5" w:rsidR="00A9498D" w:rsidRPr="00083C63" w:rsidRDefault="00A9498D" w:rsidP="00A9498D">
      <w:pPr>
        <w:widowControl w:val="0"/>
        <w:autoSpaceDE w:val="0"/>
        <w:autoSpaceDN w:val="0"/>
        <w:adjustRightInd w:val="0"/>
        <w:rPr>
          <w:b/>
          <w:sz w:val="22"/>
          <w:szCs w:val="22"/>
        </w:rPr>
      </w:pPr>
      <w:r w:rsidRPr="00083C63">
        <w:rPr>
          <w:b/>
          <w:sz w:val="22"/>
          <w:szCs w:val="22"/>
        </w:rPr>
        <w:t>Voting</w:t>
      </w:r>
    </w:p>
    <w:p w14:paraId="29555968" w14:textId="29E9A717" w:rsidR="00A9498D" w:rsidRPr="00083C63" w:rsidRDefault="00A9498D" w:rsidP="00083C63">
      <w:pPr>
        <w:rPr>
          <w:sz w:val="22"/>
          <w:szCs w:val="22"/>
        </w:rPr>
      </w:pPr>
      <w:r w:rsidRPr="00083C63">
        <w:rPr>
          <w:sz w:val="22"/>
          <w:szCs w:val="22"/>
        </w:rPr>
        <w:t>Turnout was 3</w:t>
      </w:r>
      <w:r w:rsidR="00083C63">
        <w:rPr>
          <w:sz w:val="22"/>
          <w:szCs w:val="22"/>
        </w:rPr>
        <w:t>4</w:t>
      </w:r>
      <w:r w:rsidRPr="00083C63">
        <w:rPr>
          <w:sz w:val="22"/>
          <w:szCs w:val="22"/>
        </w:rPr>
        <w:t>.</w:t>
      </w:r>
      <w:r w:rsidR="00083C63">
        <w:rPr>
          <w:sz w:val="22"/>
          <w:szCs w:val="22"/>
        </w:rPr>
        <w:t>31</w:t>
      </w:r>
      <w:r w:rsidRPr="00083C63">
        <w:rPr>
          <w:sz w:val="22"/>
          <w:szCs w:val="22"/>
        </w:rPr>
        <w:t xml:space="preserve">% on the back of </w:t>
      </w:r>
      <w:r w:rsidR="00083C63">
        <w:rPr>
          <w:sz w:val="22"/>
          <w:szCs w:val="22"/>
        </w:rPr>
        <w:t>7, 126 vo</w:t>
      </w:r>
      <w:r w:rsidRPr="00083C63">
        <w:rPr>
          <w:sz w:val="22"/>
          <w:szCs w:val="22"/>
        </w:rPr>
        <w:t>te</w:t>
      </w:r>
      <w:r w:rsidR="001D4625">
        <w:rPr>
          <w:sz w:val="22"/>
          <w:szCs w:val="22"/>
        </w:rPr>
        <w:t>rs</w:t>
      </w:r>
      <w:r w:rsidRPr="00083C63">
        <w:rPr>
          <w:sz w:val="22"/>
          <w:szCs w:val="22"/>
        </w:rPr>
        <w:t xml:space="preserve"> against</w:t>
      </w:r>
      <w:r w:rsidR="00083C63">
        <w:rPr>
          <w:sz w:val="22"/>
          <w:szCs w:val="22"/>
        </w:rPr>
        <w:t xml:space="preserve"> 33.14 % </w:t>
      </w:r>
      <w:r w:rsidR="00470535">
        <w:rPr>
          <w:sz w:val="22"/>
          <w:szCs w:val="22"/>
        </w:rPr>
        <w:t>in 2018 from 6, 570</w:t>
      </w:r>
      <w:r w:rsidR="00083C63">
        <w:rPr>
          <w:sz w:val="22"/>
          <w:szCs w:val="22"/>
        </w:rPr>
        <w:t xml:space="preserve"> vote</w:t>
      </w:r>
      <w:r w:rsidR="001D4625">
        <w:rPr>
          <w:sz w:val="22"/>
          <w:szCs w:val="22"/>
        </w:rPr>
        <w:t>r</w:t>
      </w:r>
      <w:r w:rsidR="00083C63">
        <w:rPr>
          <w:sz w:val="22"/>
          <w:szCs w:val="22"/>
        </w:rPr>
        <w:t>s</w:t>
      </w:r>
      <w:r w:rsidR="00470535">
        <w:rPr>
          <w:sz w:val="22"/>
          <w:szCs w:val="22"/>
        </w:rPr>
        <w:t>;</w:t>
      </w:r>
      <w:r w:rsidR="00083C63">
        <w:rPr>
          <w:sz w:val="22"/>
          <w:szCs w:val="22"/>
        </w:rPr>
        <w:t xml:space="preserve"> and</w:t>
      </w:r>
      <w:r w:rsidRPr="00083C63">
        <w:rPr>
          <w:sz w:val="22"/>
          <w:szCs w:val="22"/>
        </w:rPr>
        <w:t xml:space="preserve"> 26.75 percent </w:t>
      </w:r>
      <w:r w:rsidR="00083C63">
        <w:rPr>
          <w:sz w:val="22"/>
          <w:szCs w:val="22"/>
        </w:rPr>
        <w:t>in 2017</w:t>
      </w:r>
      <w:r w:rsidRPr="00083C63">
        <w:rPr>
          <w:sz w:val="22"/>
          <w:szCs w:val="22"/>
        </w:rPr>
        <w:t xml:space="preserve"> from 5115 vote</w:t>
      </w:r>
      <w:r w:rsidR="001D4625">
        <w:rPr>
          <w:sz w:val="22"/>
          <w:szCs w:val="22"/>
        </w:rPr>
        <w:t>r</w:t>
      </w:r>
      <w:r w:rsidRPr="00083C63">
        <w:rPr>
          <w:sz w:val="22"/>
          <w:szCs w:val="22"/>
        </w:rPr>
        <w:t>s.</w:t>
      </w:r>
    </w:p>
    <w:p w14:paraId="4A53ABAB" w14:textId="77777777" w:rsidR="00A9498D" w:rsidRPr="00083C63" w:rsidRDefault="00A9498D" w:rsidP="00A9498D">
      <w:pPr>
        <w:widowControl w:val="0"/>
        <w:autoSpaceDE w:val="0"/>
        <w:autoSpaceDN w:val="0"/>
        <w:adjustRightInd w:val="0"/>
        <w:rPr>
          <w:sz w:val="22"/>
          <w:szCs w:val="22"/>
        </w:rPr>
      </w:pPr>
    </w:p>
    <w:p w14:paraId="06EDA481" w14:textId="2FF99794" w:rsidR="00A9498D" w:rsidRPr="00083C63" w:rsidRDefault="00A9498D" w:rsidP="00A9498D">
      <w:pPr>
        <w:pStyle w:val="ListParagraph"/>
        <w:numPr>
          <w:ilvl w:val="0"/>
          <w:numId w:val="5"/>
        </w:numPr>
        <w:rPr>
          <w:rFonts w:eastAsia="Times New Roman" w:cs="Tahoma"/>
          <w:color w:val="212121"/>
          <w:sz w:val="22"/>
          <w:szCs w:val="22"/>
        </w:rPr>
      </w:pPr>
      <w:r w:rsidRPr="00083C63">
        <w:rPr>
          <w:rFonts w:eastAsia="Times New Roman" w:cs="Tahoma"/>
          <w:color w:val="212121"/>
          <w:sz w:val="22"/>
          <w:szCs w:val="22"/>
        </w:rPr>
        <w:t>UG: 4</w:t>
      </w:r>
      <w:r w:rsidR="008E778A">
        <w:rPr>
          <w:rFonts w:eastAsia="Times New Roman" w:cs="Tahoma"/>
          <w:color w:val="212121"/>
          <w:sz w:val="22"/>
          <w:szCs w:val="22"/>
        </w:rPr>
        <w:t>792</w:t>
      </w:r>
      <w:r w:rsidRPr="00083C63">
        <w:rPr>
          <w:rFonts w:eastAsia="Times New Roman" w:cs="Tahoma"/>
          <w:color w:val="212121"/>
          <w:sz w:val="22"/>
          <w:szCs w:val="22"/>
        </w:rPr>
        <w:t xml:space="preserve"> voters of 10</w:t>
      </w:r>
      <w:r w:rsidR="008E778A">
        <w:rPr>
          <w:rFonts w:eastAsia="Times New Roman" w:cs="Tahoma"/>
          <w:color w:val="212121"/>
          <w:sz w:val="22"/>
          <w:szCs w:val="22"/>
        </w:rPr>
        <w:t>602</w:t>
      </w:r>
      <w:r w:rsidRPr="00083C63">
        <w:rPr>
          <w:rFonts w:eastAsia="Times New Roman" w:cs="Tahoma"/>
          <w:color w:val="212121"/>
          <w:sz w:val="22"/>
          <w:szCs w:val="22"/>
        </w:rPr>
        <w:t xml:space="preserve"> students </w:t>
      </w:r>
      <w:r w:rsidR="00470535">
        <w:rPr>
          <w:rFonts w:eastAsia="Times New Roman" w:cs="Tahoma"/>
          <w:color w:val="212121"/>
          <w:sz w:val="22"/>
          <w:szCs w:val="22"/>
        </w:rPr>
        <w:t>–</w:t>
      </w:r>
      <w:r w:rsidRPr="00083C63">
        <w:rPr>
          <w:rFonts w:eastAsia="Times New Roman" w:cs="Tahoma"/>
          <w:color w:val="212121"/>
          <w:sz w:val="22"/>
          <w:szCs w:val="22"/>
        </w:rPr>
        <w:t xml:space="preserve"> 4</w:t>
      </w:r>
      <w:r w:rsidR="00470535">
        <w:rPr>
          <w:rFonts w:eastAsia="Times New Roman" w:cs="Tahoma"/>
          <w:color w:val="212121"/>
          <w:sz w:val="22"/>
          <w:szCs w:val="22"/>
        </w:rPr>
        <w:t>5.20</w:t>
      </w:r>
      <w:r w:rsidRPr="00083C63">
        <w:rPr>
          <w:rFonts w:eastAsia="Times New Roman" w:cs="Tahoma"/>
          <w:color w:val="212121"/>
          <w:sz w:val="22"/>
          <w:szCs w:val="22"/>
        </w:rPr>
        <w:t>%</w:t>
      </w:r>
    </w:p>
    <w:p w14:paraId="65CC931F" w14:textId="354690CB" w:rsidR="00A9498D" w:rsidRPr="00083C63" w:rsidRDefault="00A9498D" w:rsidP="00A9498D">
      <w:pPr>
        <w:pStyle w:val="ListParagraph"/>
        <w:numPr>
          <w:ilvl w:val="0"/>
          <w:numId w:val="5"/>
        </w:numPr>
        <w:rPr>
          <w:rFonts w:eastAsia="Times New Roman" w:cs="Tahoma"/>
          <w:color w:val="212121"/>
          <w:sz w:val="22"/>
          <w:szCs w:val="22"/>
        </w:rPr>
      </w:pPr>
      <w:r w:rsidRPr="00083C63">
        <w:rPr>
          <w:rFonts w:eastAsia="Times New Roman" w:cs="Tahoma"/>
          <w:color w:val="212121"/>
          <w:sz w:val="22"/>
          <w:szCs w:val="22"/>
        </w:rPr>
        <w:t>PGT: 14</w:t>
      </w:r>
      <w:r w:rsidR="00470535">
        <w:rPr>
          <w:rFonts w:eastAsia="Times New Roman" w:cs="Tahoma"/>
          <w:color w:val="212121"/>
          <w:sz w:val="22"/>
          <w:szCs w:val="22"/>
        </w:rPr>
        <w:t>42</w:t>
      </w:r>
      <w:r w:rsidRPr="00083C63">
        <w:rPr>
          <w:rFonts w:eastAsia="Times New Roman" w:cs="Tahoma"/>
          <w:color w:val="212121"/>
          <w:sz w:val="22"/>
          <w:szCs w:val="22"/>
        </w:rPr>
        <w:t xml:space="preserve"> voters of 54</w:t>
      </w:r>
      <w:r w:rsidR="00470535">
        <w:rPr>
          <w:rFonts w:eastAsia="Times New Roman" w:cs="Tahoma"/>
          <w:color w:val="212121"/>
          <w:sz w:val="22"/>
          <w:szCs w:val="22"/>
        </w:rPr>
        <w:t>34</w:t>
      </w:r>
      <w:r w:rsidRPr="00083C63">
        <w:rPr>
          <w:rFonts w:eastAsia="Times New Roman" w:cs="Tahoma"/>
          <w:color w:val="212121"/>
          <w:sz w:val="22"/>
          <w:szCs w:val="22"/>
        </w:rPr>
        <w:t xml:space="preserve"> students - 2</w:t>
      </w:r>
      <w:r w:rsidR="00470535">
        <w:rPr>
          <w:rFonts w:eastAsia="Times New Roman" w:cs="Tahoma"/>
          <w:color w:val="212121"/>
          <w:sz w:val="22"/>
          <w:szCs w:val="22"/>
        </w:rPr>
        <w:t>6</w:t>
      </w:r>
      <w:r w:rsidRPr="00083C63">
        <w:rPr>
          <w:rFonts w:eastAsia="Times New Roman" w:cs="Tahoma"/>
          <w:color w:val="212121"/>
          <w:sz w:val="22"/>
          <w:szCs w:val="22"/>
        </w:rPr>
        <w:t>.5</w:t>
      </w:r>
      <w:r w:rsidR="00470535">
        <w:rPr>
          <w:rFonts w:eastAsia="Times New Roman" w:cs="Tahoma"/>
          <w:color w:val="212121"/>
          <w:sz w:val="22"/>
          <w:szCs w:val="22"/>
        </w:rPr>
        <w:t>4</w:t>
      </w:r>
      <w:r w:rsidRPr="00083C63">
        <w:rPr>
          <w:rFonts w:eastAsia="Times New Roman" w:cs="Tahoma"/>
          <w:color w:val="212121"/>
          <w:sz w:val="22"/>
          <w:szCs w:val="22"/>
        </w:rPr>
        <w:t>%</w:t>
      </w:r>
    </w:p>
    <w:p w14:paraId="7434F72E" w14:textId="751B78AD" w:rsidR="00A9498D" w:rsidRPr="00083C63" w:rsidRDefault="00A9498D" w:rsidP="00A9498D">
      <w:pPr>
        <w:pStyle w:val="ListParagraph"/>
        <w:numPr>
          <w:ilvl w:val="0"/>
          <w:numId w:val="5"/>
        </w:numPr>
        <w:rPr>
          <w:rFonts w:eastAsia="Times New Roman" w:cs="Tahoma"/>
          <w:color w:val="212121"/>
          <w:sz w:val="22"/>
          <w:szCs w:val="22"/>
        </w:rPr>
      </w:pPr>
      <w:r w:rsidRPr="00083C63">
        <w:rPr>
          <w:rFonts w:eastAsia="Times New Roman" w:cs="Tahoma"/>
          <w:color w:val="212121"/>
          <w:sz w:val="22"/>
          <w:szCs w:val="22"/>
        </w:rPr>
        <w:t xml:space="preserve">PGR: </w:t>
      </w:r>
      <w:r w:rsidR="00470535">
        <w:rPr>
          <w:rFonts w:eastAsia="Times New Roman" w:cs="Tahoma"/>
          <w:color w:val="212121"/>
          <w:sz w:val="22"/>
          <w:szCs w:val="22"/>
        </w:rPr>
        <w:t>892</w:t>
      </w:r>
      <w:r w:rsidRPr="00083C63">
        <w:rPr>
          <w:rFonts w:eastAsia="Times New Roman" w:cs="Tahoma"/>
          <w:color w:val="212121"/>
          <w:sz w:val="22"/>
          <w:szCs w:val="22"/>
        </w:rPr>
        <w:t xml:space="preserve"> voters of </w:t>
      </w:r>
      <w:r w:rsidR="00470535">
        <w:rPr>
          <w:rFonts w:eastAsia="Times New Roman" w:cs="Tahoma"/>
          <w:color w:val="212121"/>
          <w:sz w:val="22"/>
          <w:szCs w:val="22"/>
        </w:rPr>
        <w:t>4737</w:t>
      </w:r>
      <w:r w:rsidRPr="00083C63">
        <w:rPr>
          <w:rFonts w:eastAsia="Times New Roman" w:cs="Tahoma"/>
          <w:color w:val="212121"/>
          <w:sz w:val="22"/>
          <w:szCs w:val="22"/>
        </w:rPr>
        <w:t xml:space="preserve"> students - 1</w:t>
      </w:r>
      <w:r w:rsidR="00470535">
        <w:rPr>
          <w:rFonts w:eastAsia="Times New Roman" w:cs="Tahoma"/>
          <w:color w:val="212121"/>
          <w:sz w:val="22"/>
          <w:szCs w:val="22"/>
        </w:rPr>
        <w:t>8</w:t>
      </w:r>
      <w:r w:rsidRPr="00083C63">
        <w:rPr>
          <w:rFonts w:eastAsia="Times New Roman" w:cs="Tahoma"/>
          <w:color w:val="212121"/>
          <w:sz w:val="22"/>
          <w:szCs w:val="22"/>
        </w:rPr>
        <w:t>.8</w:t>
      </w:r>
      <w:r w:rsidR="00470535">
        <w:rPr>
          <w:rFonts w:eastAsia="Times New Roman" w:cs="Tahoma"/>
          <w:color w:val="212121"/>
          <w:sz w:val="22"/>
          <w:szCs w:val="22"/>
        </w:rPr>
        <w:t>3</w:t>
      </w:r>
      <w:r w:rsidRPr="00083C63">
        <w:rPr>
          <w:rFonts w:eastAsia="Times New Roman" w:cs="Tahoma"/>
          <w:color w:val="212121"/>
          <w:sz w:val="22"/>
          <w:szCs w:val="22"/>
        </w:rPr>
        <w:t>%</w:t>
      </w:r>
    </w:p>
    <w:p w14:paraId="2EFBA7A2" w14:textId="5EDB00EC" w:rsidR="00A9498D" w:rsidRPr="00083C63" w:rsidRDefault="00A9498D" w:rsidP="00A9498D">
      <w:pPr>
        <w:pStyle w:val="ListParagraph"/>
        <w:numPr>
          <w:ilvl w:val="0"/>
          <w:numId w:val="5"/>
        </w:numPr>
        <w:rPr>
          <w:rFonts w:eastAsia="Times New Roman" w:cs="Tahoma"/>
          <w:color w:val="212121"/>
          <w:sz w:val="22"/>
          <w:szCs w:val="22"/>
        </w:rPr>
      </w:pPr>
      <w:r w:rsidRPr="00083C63">
        <w:rPr>
          <w:rFonts w:eastAsia="Times New Roman" w:cs="Tahoma"/>
          <w:color w:val="212121"/>
          <w:sz w:val="22"/>
          <w:szCs w:val="22"/>
        </w:rPr>
        <w:t>PG all: 2</w:t>
      </w:r>
      <w:r w:rsidR="00470535">
        <w:rPr>
          <w:rFonts w:eastAsia="Times New Roman" w:cs="Tahoma"/>
          <w:color w:val="212121"/>
          <w:sz w:val="22"/>
          <w:szCs w:val="22"/>
        </w:rPr>
        <w:t>334</w:t>
      </w:r>
      <w:r w:rsidRPr="00083C63">
        <w:rPr>
          <w:rFonts w:eastAsia="Times New Roman" w:cs="Tahoma"/>
          <w:color w:val="212121"/>
          <w:sz w:val="22"/>
          <w:szCs w:val="22"/>
        </w:rPr>
        <w:t xml:space="preserve"> voters of </w:t>
      </w:r>
      <w:r w:rsidR="00470535">
        <w:rPr>
          <w:rFonts w:eastAsia="Times New Roman" w:cs="Tahoma"/>
          <w:color w:val="212121"/>
          <w:sz w:val="22"/>
          <w:szCs w:val="22"/>
        </w:rPr>
        <w:t>10171</w:t>
      </w:r>
      <w:r w:rsidRPr="00083C63">
        <w:rPr>
          <w:rFonts w:eastAsia="Times New Roman" w:cs="Tahoma"/>
          <w:color w:val="212121"/>
          <w:sz w:val="22"/>
          <w:szCs w:val="22"/>
        </w:rPr>
        <w:t xml:space="preserve"> students - 22.9</w:t>
      </w:r>
      <w:r w:rsidR="00470535">
        <w:rPr>
          <w:rFonts w:eastAsia="Times New Roman" w:cs="Tahoma"/>
          <w:color w:val="212121"/>
          <w:sz w:val="22"/>
          <w:szCs w:val="22"/>
        </w:rPr>
        <w:t>5</w:t>
      </w:r>
      <w:r w:rsidRPr="00083C63">
        <w:rPr>
          <w:rFonts w:eastAsia="Times New Roman" w:cs="Tahoma"/>
          <w:color w:val="212121"/>
          <w:sz w:val="22"/>
          <w:szCs w:val="22"/>
        </w:rPr>
        <w:t>%</w:t>
      </w:r>
    </w:p>
    <w:p w14:paraId="0D2FA382" w14:textId="67E42A02" w:rsidR="00A9498D" w:rsidRPr="00083C63" w:rsidRDefault="00A9498D" w:rsidP="00A9498D">
      <w:pPr>
        <w:pStyle w:val="ListParagraph"/>
        <w:numPr>
          <w:ilvl w:val="0"/>
          <w:numId w:val="5"/>
        </w:numPr>
        <w:rPr>
          <w:rFonts w:eastAsia="Times New Roman" w:cs="Tahoma"/>
          <w:color w:val="212121"/>
          <w:sz w:val="22"/>
          <w:szCs w:val="22"/>
        </w:rPr>
      </w:pPr>
      <w:r w:rsidRPr="00083C63">
        <w:rPr>
          <w:rFonts w:eastAsia="Times New Roman" w:cs="Tahoma"/>
          <w:color w:val="212121"/>
          <w:sz w:val="22"/>
          <w:szCs w:val="22"/>
        </w:rPr>
        <w:t xml:space="preserve">All students: </w:t>
      </w:r>
      <w:r w:rsidR="00470535">
        <w:rPr>
          <w:rFonts w:eastAsia="Times New Roman" w:cs="Tahoma"/>
          <w:color w:val="212121"/>
          <w:sz w:val="22"/>
          <w:szCs w:val="22"/>
        </w:rPr>
        <w:t>7126 voters</w:t>
      </w:r>
      <w:r w:rsidRPr="00083C63">
        <w:rPr>
          <w:rFonts w:eastAsia="Times New Roman" w:cs="Tahoma"/>
          <w:color w:val="212121"/>
          <w:sz w:val="22"/>
          <w:szCs w:val="22"/>
        </w:rPr>
        <w:t xml:space="preserve"> of </w:t>
      </w:r>
      <w:r w:rsidR="00470535">
        <w:rPr>
          <w:rFonts w:eastAsia="Times New Roman" w:cs="Tahoma"/>
          <w:color w:val="212121"/>
          <w:sz w:val="22"/>
          <w:szCs w:val="22"/>
        </w:rPr>
        <w:t>20, 773 students 34</w:t>
      </w:r>
      <w:r w:rsidRPr="00083C63">
        <w:rPr>
          <w:rFonts w:eastAsia="Times New Roman" w:cs="Tahoma"/>
          <w:color w:val="212121"/>
          <w:sz w:val="22"/>
          <w:szCs w:val="22"/>
        </w:rPr>
        <w:t>.</w:t>
      </w:r>
      <w:r w:rsidR="00470535">
        <w:rPr>
          <w:rFonts w:eastAsia="Times New Roman" w:cs="Tahoma"/>
          <w:color w:val="212121"/>
          <w:sz w:val="22"/>
          <w:szCs w:val="22"/>
        </w:rPr>
        <w:t>31</w:t>
      </w:r>
      <w:r w:rsidRPr="00083C63">
        <w:rPr>
          <w:rFonts w:eastAsia="Times New Roman" w:cs="Tahoma"/>
          <w:color w:val="212121"/>
          <w:sz w:val="22"/>
          <w:szCs w:val="22"/>
        </w:rPr>
        <w:t>%</w:t>
      </w:r>
    </w:p>
    <w:p w14:paraId="2B0D63B8" w14:textId="77777777" w:rsidR="00A9498D" w:rsidRPr="00083C63" w:rsidRDefault="00A9498D" w:rsidP="00A9498D">
      <w:pPr>
        <w:widowControl w:val="0"/>
        <w:autoSpaceDE w:val="0"/>
        <w:autoSpaceDN w:val="0"/>
        <w:adjustRightInd w:val="0"/>
        <w:rPr>
          <w:b/>
          <w:sz w:val="22"/>
          <w:szCs w:val="22"/>
        </w:rPr>
      </w:pPr>
    </w:p>
    <w:p w14:paraId="119D2E46" w14:textId="3BC3C523" w:rsidR="00A9498D" w:rsidRPr="00083C63" w:rsidRDefault="00A9498D" w:rsidP="00A9498D">
      <w:pPr>
        <w:widowControl w:val="0"/>
        <w:autoSpaceDE w:val="0"/>
        <w:autoSpaceDN w:val="0"/>
        <w:adjustRightInd w:val="0"/>
        <w:rPr>
          <w:b/>
          <w:sz w:val="22"/>
          <w:szCs w:val="22"/>
        </w:rPr>
      </w:pPr>
      <w:r w:rsidRPr="00083C63">
        <w:rPr>
          <w:b/>
          <w:sz w:val="22"/>
          <w:szCs w:val="22"/>
        </w:rPr>
        <w:t xml:space="preserve">Historical performance </w:t>
      </w:r>
    </w:p>
    <w:p w14:paraId="125B270A" w14:textId="77777777" w:rsidR="00A9498D" w:rsidRPr="00083C63" w:rsidRDefault="00A9498D" w:rsidP="00A9498D">
      <w:pPr>
        <w:widowControl w:val="0"/>
        <w:autoSpaceDE w:val="0"/>
        <w:autoSpaceDN w:val="0"/>
        <w:adjustRightInd w:val="0"/>
        <w:rPr>
          <w:b/>
          <w:sz w:val="22"/>
          <w:szCs w:val="22"/>
        </w:rPr>
      </w:pPr>
    </w:p>
    <w:p w14:paraId="3BB75D34" w14:textId="77777777" w:rsidR="00A9498D" w:rsidRPr="00083C63" w:rsidRDefault="00A9498D" w:rsidP="00A9498D">
      <w:pPr>
        <w:widowControl w:val="0"/>
        <w:autoSpaceDE w:val="0"/>
        <w:autoSpaceDN w:val="0"/>
        <w:adjustRightInd w:val="0"/>
        <w:rPr>
          <w:b/>
          <w:sz w:val="22"/>
          <w:szCs w:val="22"/>
        </w:rPr>
      </w:pPr>
      <w:r w:rsidRPr="00083C63">
        <w:rPr>
          <w:b/>
          <w:sz w:val="22"/>
          <w:szCs w:val="22"/>
        </w:rPr>
        <w:t xml:space="preserve">UNDERGRADUATES </w:t>
      </w:r>
    </w:p>
    <w:p w14:paraId="047F68F0" w14:textId="77777777" w:rsidR="00A9498D" w:rsidRPr="00083C63" w:rsidRDefault="00A9498D" w:rsidP="00A9498D">
      <w:pPr>
        <w:widowControl w:val="0"/>
        <w:autoSpaceDE w:val="0"/>
        <w:autoSpaceDN w:val="0"/>
        <w:adjustRightInd w:val="0"/>
        <w:rPr>
          <w:b/>
          <w:sz w:val="22"/>
          <w:szCs w:val="22"/>
        </w:rPr>
      </w:pPr>
    </w:p>
    <w:tbl>
      <w:tblPr>
        <w:tblStyle w:val="TableGrid"/>
        <w:tblW w:w="0" w:type="auto"/>
        <w:tblLook w:val="04A0" w:firstRow="1" w:lastRow="0" w:firstColumn="1" w:lastColumn="0" w:noHBand="0" w:noVBand="1"/>
      </w:tblPr>
      <w:tblGrid>
        <w:gridCol w:w="1435"/>
        <w:gridCol w:w="2241"/>
        <w:gridCol w:w="2509"/>
        <w:gridCol w:w="2825"/>
      </w:tblGrid>
      <w:tr w:rsidR="00A9498D" w:rsidRPr="00083C63" w14:paraId="1273251E" w14:textId="77777777" w:rsidTr="00A9498D">
        <w:trPr>
          <w:trHeight w:val="300"/>
        </w:trPr>
        <w:tc>
          <w:tcPr>
            <w:tcW w:w="1435" w:type="dxa"/>
            <w:noWrap/>
            <w:hideMark/>
          </w:tcPr>
          <w:p w14:paraId="26E978E2" w14:textId="77777777" w:rsidR="00A9498D" w:rsidRPr="00083C63" w:rsidRDefault="00A9498D" w:rsidP="00512BD2">
            <w:pPr>
              <w:widowControl w:val="0"/>
              <w:autoSpaceDE w:val="0"/>
              <w:autoSpaceDN w:val="0"/>
              <w:adjustRightInd w:val="0"/>
              <w:rPr>
                <w:b/>
                <w:sz w:val="22"/>
                <w:szCs w:val="22"/>
              </w:rPr>
            </w:pPr>
            <w:r w:rsidRPr="00083C63">
              <w:rPr>
                <w:b/>
                <w:sz w:val="22"/>
                <w:szCs w:val="22"/>
              </w:rPr>
              <w:t>Year</w:t>
            </w:r>
          </w:p>
        </w:tc>
        <w:tc>
          <w:tcPr>
            <w:tcW w:w="2241" w:type="dxa"/>
            <w:noWrap/>
            <w:hideMark/>
          </w:tcPr>
          <w:p w14:paraId="65CF4AB2" w14:textId="77777777" w:rsidR="00A9498D" w:rsidRPr="00083C63" w:rsidRDefault="00A9498D" w:rsidP="00512BD2">
            <w:pPr>
              <w:widowControl w:val="0"/>
              <w:autoSpaceDE w:val="0"/>
              <w:autoSpaceDN w:val="0"/>
              <w:adjustRightInd w:val="0"/>
              <w:rPr>
                <w:b/>
                <w:sz w:val="22"/>
                <w:szCs w:val="22"/>
              </w:rPr>
            </w:pPr>
            <w:r w:rsidRPr="00083C63">
              <w:rPr>
                <w:b/>
                <w:sz w:val="22"/>
                <w:szCs w:val="22"/>
              </w:rPr>
              <w:t>Voted</w:t>
            </w:r>
          </w:p>
        </w:tc>
        <w:tc>
          <w:tcPr>
            <w:tcW w:w="2509" w:type="dxa"/>
            <w:noWrap/>
            <w:hideMark/>
          </w:tcPr>
          <w:p w14:paraId="5C716B46" w14:textId="77777777" w:rsidR="00A9498D" w:rsidRPr="00083C63" w:rsidRDefault="00A9498D" w:rsidP="00512BD2">
            <w:pPr>
              <w:widowControl w:val="0"/>
              <w:autoSpaceDE w:val="0"/>
              <w:autoSpaceDN w:val="0"/>
              <w:adjustRightInd w:val="0"/>
              <w:rPr>
                <w:b/>
                <w:sz w:val="22"/>
                <w:szCs w:val="22"/>
              </w:rPr>
            </w:pPr>
            <w:r w:rsidRPr="00083C63">
              <w:rPr>
                <w:b/>
                <w:sz w:val="22"/>
                <w:szCs w:val="22"/>
              </w:rPr>
              <w:t>Total</w:t>
            </w:r>
          </w:p>
        </w:tc>
        <w:tc>
          <w:tcPr>
            <w:tcW w:w="2825" w:type="dxa"/>
            <w:noWrap/>
            <w:hideMark/>
          </w:tcPr>
          <w:p w14:paraId="062D49C1" w14:textId="77777777" w:rsidR="00A9498D" w:rsidRPr="00083C63" w:rsidRDefault="00A9498D" w:rsidP="00512BD2">
            <w:pPr>
              <w:widowControl w:val="0"/>
              <w:autoSpaceDE w:val="0"/>
              <w:autoSpaceDN w:val="0"/>
              <w:adjustRightInd w:val="0"/>
              <w:rPr>
                <w:b/>
                <w:sz w:val="22"/>
                <w:szCs w:val="22"/>
              </w:rPr>
            </w:pPr>
            <w:r w:rsidRPr="00083C63">
              <w:rPr>
                <w:b/>
                <w:sz w:val="22"/>
                <w:szCs w:val="22"/>
              </w:rPr>
              <w:t>Turnout</w:t>
            </w:r>
          </w:p>
        </w:tc>
      </w:tr>
      <w:tr w:rsidR="00A9498D" w:rsidRPr="00083C63" w14:paraId="31418D4B" w14:textId="77777777" w:rsidTr="00A9498D">
        <w:trPr>
          <w:trHeight w:val="300"/>
        </w:trPr>
        <w:tc>
          <w:tcPr>
            <w:tcW w:w="1435" w:type="dxa"/>
            <w:noWrap/>
            <w:hideMark/>
          </w:tcPr>
          <w:p w14:paraId="6663A59F" w14:textId="77777777" w:rsidR="00A9498D" w:rsidRPr="00083C63" w:rsidRDefault="00A9498D" w:rsidP="00512BD2">
            <w:pPr>
              <w:widowControl w:val="0"/>
              <w:autoSpaceDE w:val="0"/>
              <w:autoSpaceDN w:val="0"/>
              <w:adjustRightInd w:val="0"/>
              <w:rPr>
                <w:sz w:val="22"/>
                <w:szCs w:val="22"/>
              </w:rPr>
            </w:pPr>
            <w:r w:rsidRPr="00083C63">
              <w:rPr>
                <w:sz w:val="22"/>
                <w:szCs w:val="22"/>
              </w:rPr>
              <w:t>2013</w:t>
            </w:r>
          </w:p>
        </w:tc>
        <w:tc>
          <w:tcPr>
            <w:tcW w:w="2241" w:type="dxa"/>
            <w:noWrap/>
            <w:hideMark/>
          </w:tcPr>
          <w:p w14:paraId="17D5A7AB" w14:textId="77777777" w:rsidR="00A9498D" w:rsidRPr="00083C63" w:rsidRDefault="00A9498D" w:rsidP="00512BD2">
            <w:pPr>
              <w:widowControl w:val="0"/>
              <w:autoSpaceDE w:val="0"/>
              <w:autoSpaceDN w:val="0"/>
              <w:adjustRightInd w:val="0"/>
              <w:rPr>
                <w:sz w:val="22"/>
                <w:szCs w:val="22"/>
              </w:rPr>
            </w:pPr>
            <w:r w:rsidRPr="00083C63">
              <w:rPr>
                <w:sz w:val="22"/>
                <w:szCs w:val="22"/>
              </w:rPr>
              <w:t>3555</w:t>
            </w:r>
          </w:p>
        </w:tc>
        <w:tc>
          <w:tcPr>
            <w:tcW w:w="2509" w:type="dxa"/>
            <w:noWrap/>
            <w:hideMark/>
          </w:tcPr>
          <w:p w14:paraId="7A8E1BF7" w14:textId="77777777" w:rsidR="00A9498D" w:rsidRPr="00083C63" w:rsidRDefault="00A9498D" w:rsidP="00512BD2">
            <w:pPr>
              <w:widowControl w:val="0"/>
              <w:autoSpaceDE w:val="0"/>
              <w:autoSpaceDN w:val="0"/>
              <w:adjustRightInd w:val="0"/>
              <w:rPr>
                <w:sz w:val="22"/>
                <w:szCs w:val="22"/>
              </w:rPr>
            </w:pPr>
            <w:r w:rsidRPr="00083C63">
              <w:rPr>
                <w:sz w:val="22"/>
                <w:szCs w:val="22"/>
              </w:rPr>
              <w:t>9075</w:t>
            </w:r>
          </w:p>
        </w:tc>
        <w:tc>
          <w:tcPr>
            <w:tcW w:w="2825" w:type="dxa"/>
            <w:noWrap/>
            <w:hideMark/>
          </w:tcPr>
          <w:p w14:paraId="38D3D28F" w14:textId="77777777" w:rsidR="00A9498D" w:rsidRPr="00083C63" w:rsidRDefault="00A9498D" w:rsidP="00512BD2">
            <w:pPr>
              <w:widowControl w:val="0"/>
              <w:autoSpaceDE w:val="0"/>
              <w:autoSpaceDN w:val="0"/>
              <w:adjustRightInd w:val="0"/>
              <w:rPr>
                <w:sz w:val="22"/>
                <w:szCs w:val="22"/>
              </w:rPr>
            </w:pPr>
            <w:r w:rsidRPr="00083C63">
              <w:rPr>
                <w:sz w:val="22"/>
                <w:szCs w:val="22"/>
              </w:rPr>
              <w:t>39.17%</w:t>
            </w:r>
          </w:p>
        </w:tc>
      </w:tr>
      <w:tr w:rsidR="00A9498D" w:rsidRPr="00083C63" w14:paraId="077496A1" w14:textId="77777777" w:rsidTr="00A9498D">
        <w:trPr>
          <w:trHeight w:val="300"/>
        </w:trPr>
        <w:tc>
          <w:tcPr>
            <w:tcW w:w="1435" w:type="dxa"/>
            <w:noWrap/>
            <w:hideMark/>
          </w:tcPr>
          <w:p w14:paraId="3AD64BD1" w14:textId="77777777" w:rsidR="00A9498D" w:rsidRPr="00083C63" w:rsidRDefault="00A9498D" w:rsidP="00512BD2">
            <w:pPr>
              <w:widowControl w:val="0"/>
              <w:autoSpaceDE w:val="0"/>
              <w:autoSpaceDN w:val="0"/>
              <w:adjustRightInd w:val="0"/>
              <w:rPr>
                <w:sz w:val="22"/>
                <w:szCs w:val="22"/>
              </w:rPr>
            </w:pPr>
            <w:r w:rsidRPr="00083C63">
              <w:rPr>
                <w:sz w:val="22"/>
                <w:szCs w:val="22"/>
              </w:rPr>
              <w:t>2014</w:t>
            </w:r>
          </w:p>
        </w:tc>
        <w:tc>
          <w:tcPr>
            <w:tcW w:w="2241" w:type="dxa"/>
            <w:noWrap/>
            <w:hideMark/>
          </w:tcPr>
          <w:p w14:paraId="4A275509" w14:textId="77777777" w:rsidR="00A9498D" w:rsidRPr="00083C63" w:rsidRDefault="00A9498D" w:rsidP="00512BD2">
            <w:pPr>
              <w:widowControl w:val="0"/>
              <w:autoSpaceDE w:val="0"/>
              <w:autoSpaceDN w:val="0"/>
              <w:adjustRightInd w:val="0"/>
              <w:rPr>
                <w:sz w:val="22"/>
                <w:szCs w:val="22"/>
              </w:rPr>
            </w:pPr>
            <w:r w:rsidRPr="00083C63">
              <w:rPr>
                <w:sz w:val="22"/>
                <w:szCs w:val="22"/>
              </w:rPr>
              <w:t>3506</w:t>
            </w:r>
          </w:p>
        </w:tc>
        <w:tc>
          <w:tcPr>
            <w:tcW w:w="2509" w:type="dxa"/>
            <w:noWrap/>
            <w:hideMark/>
          </w:tcPr>
          <w:p w14:paraId="61F61861" w14:textId="77777777" w:rsidR="00A9498D" w:rsidRPr="00083C63" w:rsidRDefault="00A9498D" w:rsidP="00512BD2">
            <w:pPr>
              <w:widowControl w:val="0"/>
              <w:autoSpaceDE w:val="0"/>
              <w:autoSpaceDN w:val="0"/>
              <w:adjustRightInd w:val="0"/>
              <w:rPr>
                <w:sz w:val="22"/>
                <w:szCs w:val="22"/>
              </w:rPr>
            </w:pPr>
            <w:r w:rsidRPr="00083C63">
              <w:rPr>
                <w:sz w:val="22"/>
                <w:szCs w:val="22"/>
              </w:rPr>
              <w:t>9448</w:t>
            </w:r>
          </w:p>
        </w:tc>
        <w:tc>
          <w:tcPr>
            <w:tcW w:w="2825" w:type="dxa"/>
            <w:noWrap/>
            <w:hideMark/>
          </w:tcPr>
          <w:p w14:paraId="39122079" w14:textId="77777777" w:rsidR="00A9498D" w:rsidRPr="00083C63" w:rsidRDefault="00A9498D" w:rsidP="00512BD2">
            <w:pPr>
              <w:widowControl w:val="0"/>
              <w:autoSpaceDE w:val="0"/>
              <w:autoSpaceDN w:val="0"/>
              <w:adjustRightInd w:val="0"/>
              <w:rPr>
                <w:sz w:val="22"/>
                <w:szCs w:val="22"/>
              </w:rPr>
            </w:pPr>
            <w:r w:rsidRPr="00083C63">
              <w:rPr>
                <w:sz w:val="22"/>
                <w:szCs w:val="22"/>
              </w:rPr>
              <w:t>37.11%</w:t>
            </w:r>
          </w:p>
        </w:tc>
      </w:tr>
      <w:tr w:rsidR="00A9498D" w:rsidRPr="00083C63" w14:paraId="13D1F853" w14:textId="77777777" w:rsidTr="00A9498D">
        <w:trPr>
          <w:trHeight w:val="300"/>
        </w:trPr>
        <w:tc>
          <w:tcPr>
            <w:tcW w:w="1435" w:type="dxa"/>
            <w:noWrap/>
            <w:hideMark/>
          </w:tcPr>
          <w:p w14:paraId="1EC35BB5" w14:textId="77777777" w:rsidR="00A9498D" w:rsidRPr="00083C63" w:rsidRDefault="00A9498D" w:rsidP="00512BD2">
            <w:pPr>
              <w:widowControl w:val="0"/>
              <w:autoSpaceDE w:val="0"/>
              <w:autoSpaceDN w:val="0"/>
              <w:adjustRightInd w:val="0"/>
              <w:rPr>
                <w:sz w:val="22"/>
                <w:szCs w:val="22"/>
              </w:rPr>
            </w:pPr>
            <w:r w:rsidRPr="00083C63">
              <w:rPr>
                <w:sz w:val="22"/>
                <w:szCs w:val="22"/>
              </w:rPr>
              <w:t>2015</w:t>
            </w:r>
          </w:p>
        </w:tc>
        <w:tc>
          <w:tcPr>
            <w:tcW w:w="2241" w:type="dxa"/>
            <w:noWrap/>
            <w:hideMark/>
          </w:tcPr>
          <w:p w14:paraId="47A1F197" w14:textId="77777777" w:rsidR="00A9498D" w:rsidRPr="00083C63" w:rsidRDefault="00A9498D" w:rsidP="00512BD2">
            <w:pPr>
              <w:widowControl w:val="0"/>
              <w:autoSpaceDE w:val="0"/>
              <w:autoSpaceDN w:val="0"/>
              <w:adjustRightInd w:val="0"/>
              <w:rPr>
                <w:sz w:val="22"/>
                <w:szCs w:val="22"/>
              </w:rPr>
            </w:pPr>
            <w:r w:rsidRPr="00083C63">
              <w:rPr>
                <w:sz w:val="22"/>
                <w:szCs w:val="22"/>
              </w:rPr>
              <w:t>3528</w:t>
            </w:r>
          </w:p>
        </w:tc>
        <w:tc>
          <w:tcPr>
            <w:tcW w:w="2509" w:type="dxa"/>
            <w:noWrap/>
            <w:hideMark/>
          </w:tcPr>
          <w:p w14:paraId="2ABE0898" w14:textId="77777777" w:rsidR="00A9498D" w:rsidRPr="00083C63" w:rsidRDefault="00A9498D" w:rsidP="00512BD2">
            <w:pPr>
              <w:widowControl w:val="0"/>
              <w:autoSpaceDE w:val="0"/>
              <w:autoSpaceDN w:val="0"/>
              <w:adjustRightInd w:val="0"/>
              <w:rPr>
                <w:sz w:val="22"/>
                <w:szCs w:val="22"/>
              </w:rPr>
            </w:pPr>
            <w:r w:rsidRPr="00083C63">
              <w:rPr>
                <w:sz w:val="22"/>
                <w:szCs w:val="22"/>
              </w:rPr>
              <w:t>9680</w:t>
            </w:r>
          </w:p>
        </w:tc>
        <w:tc>
          <w:tcPr>
            <w:tcW w:w="2825" w:type="dxa"/>
            <w:noWrap/>
            <w:hideMark/>
          </w:tcPr>
          <w:p w14:paraId="575C87C8" w14:textId="77777777" w:rsidR="00A9498D" w:rsidRPr="00083C63" w:rsidRDefault="00A9498D" w:rsidP="00512BD2">
            <w:pPr>
              <w:widowControl w:val="0"/>
              <w:autoSpaceDE w:val="0"/>
              <w:autoSpaceDN w:val="0"/>
              <w:adjustRightInd w:val="0"/>
              <w:rPr>
                <w:sz w:val="22"/>
                <w:szCs w:val="22"/>
              </w:rPr>
            </w:pPr>
            <w:r w:rsidRPr="00083C63">
              <w:rPr>
                <w:sz w:val="22"/>
                <w:szCs w:val="22"/>
              </w:rPr>
              <w:t>36.45%</w:t>
            </w:r>
          </w:p>
        </w:tc>
      </w:tr>
      <w:tr w:rsidR="00A9498D" w:rsidRPr="00083C63" w14:paraId="4DE941FA" w14:textId="77777777" w:rsidTr="00A9498D">
        <w:trPr>
          <w:trHeight w:val="300"/>
        </w:trPr>
        <w:tc>
          <w:tcPr>
            <w:tcW w:w="1435" w:type="dxa"/>
            <w:noWrap/>
            <w:hideMark/>
          </w:tcPr>
          <w:p w14:paraId="79303482" w14:textId="77777777" w:rsidR="00A9498D" w:rsidRPr="00083C63" w:rsidRDefault="00A9498D" w:rsidP="00512BD2">
            <w:pPr>
              <w:widowControl w:val="0"/>
              <w:autoSpaceDE w:val="0"/>
              <w:autoSpaceDN w:val="0"/>
              <w:adjustRightInd w:val="0"/>
              <w:rPr>
                <w:sz w:val="22"/>
                <w:szCs w:val="22"/>
              </w:rPr>
            </w:pPr>
            <w:r w:rsidRPr="00083C63">
              <w:rPr>
                <w:sz w:val="22"/>
                <w:szCs w:val="22"/>
              </w:rPr>
              <w:t>2016</w:t>
            </w:r>
          </w:p>
        </w:tc>
        <w:tc>
          <w:tcPr>
            <w:tcW w:w="2241" w:type="dxa"/>
            <w:noWrap/>
            <w:hideMark/>
          </w:tcPr>
          <w:p w14:paraId="495B4D72" w14:textId="77777777" w:rsidR="00A9498D" w:rsidRPr="00083C63" w:rsidRDefault="00A9498D" w:rsidP="00512BD2">
            <w:pPr>
              <w:widowControl w:val="0"/>
              <w:autoSpaceDE w:val="0"/>
              <w:autoSpaceDN w:val="0"/>
              <w:adjustRightInd w:val="0"/>
              <w:rPr>
                <w:sz w:val="22"/>
                <w:szCs w:val="22"/>
              </w:rPr>
            </w:pPr>
            <w:r w:rsidRPr="00083C63">
              <w:rPr>
                <w:sz w:val="22"/>
                <w:szCs w:val="22"/>
              </w:rPr>
              <w:t>2569</w:t>
            </w:r>
          </w:p>
        </w:tc>
        <w:tc>
          <w:tcPr>
            <w:tcW w:w="2509" w:type="dxa"/>
            <w:noWrap/>
            <w:hideMark/>
          </w:tcPr>
          <w:p w14:paraId="4EB6EFBF" w14:textId="77777777" w:rsidR="00A9498D" w:rsidRPr="00083C63" w:rsidRDefault="00A9498D" w:rsidP="00512BD2">
            <w:pPr>
              <w:widowControl w:val="0"/>
              <w:autoSpaceDE w:val="0"/>
              <w:autoSpaceDN w:val="0"/>
              <w:adjustRightInd w:val="0"/>
              <w:rPr>
                <w:sz w:val="22"/>
                <w:szCs w:val="22"/>
              </w:rPr>
            </w:pPr>
            <w:r w:rsidRPr="00083C63">
              <w:rPr>
                <w:sz w:val="22"/>
                <w:szCs w:val="22"/>
              </w:rPr>
              <w:t>9843</w:t>
            </w:r>
          </w:p>
        </w:tc>
        <w:tc>
          <w:tcPr>
            <w:tcW w:w="2825" w:type="dxa"/>
            <w:noWrap/>
            <w:hideMark/>
          </w:tcPr>
          <w:p w14:paraId="5B184A5A" w14:textId="77777777" w:rsidR="00A9498D" w:rsidRPr="00083C63" w:rsidRDefault="00A9498D" w:rsidP="00512BD2">
            <w:pPr>
              <w:widowControl w:val="0"/>
              <w:autoSpaceDE w:val="0"/>
              <w:autoSpaceDN w:val="0"/>
              <w:adjustRightInd w:val="0"/>
              <w:rPr>
                <w:sz w:val="22"/>
                <w:szCs w:val="22"/>
              </w:rPr>
            </w:pPr>
            <w:r w:rsidRPr="00083C63">
              <w:rPr>
                <w:sz w:val="22"/>
                <w:szCs w:val="22"/>
              </w:rPr>
              <w:t>26.10%</w:t>
            </w:r>
          </w:p>
        </w:tc>
      </w:tr>
      <w:tr w:rsidR="00A9498D" w:rsidRPr="00083C63" w14:paraId="1C3CD60D" w14:textId="77777777" w:rsidTr="00A9498D">
        <w:trPr>
          <w:trHeight w:val="300"/>
        </w:trPr>
        <w:tc>
          <w:tcPr>
            <w:tcW w:w="1435" w:type="dxa"/>
            <w:noWrap/>
            <w:hideMark/>
          </w:tcPr>
          <w:p w14:paraId="0894E126" w14:textId="77777777" w:rsidR="00A9498D" w:rsidRPr="00083C63" w:rsidRDefault="00A9498D" w:rsidP="00512BD2">
            <w:pPr>
              <w:widowControl w:val="0"/>
              <w:autoSpaceDE w:val="0"/>
              <w:autoSpaceDN w:val="0"/>
              <w:adjustRightInd w:val="0"/>
              <w:rPr>
                <w:sz w:val="22"/>
                <w:szCs w:val="22"/>
              </w:rPr>
            </w:pPr>
            <w:r w:rsidRPr="00083C63">
              <w:rPr>
                <w:sz w:val="22"/>
                <w:szCs w:val="22"/>
              </w:rPr>
              <w:t>2017</w:t>
            </w:r>
          </w:p>
        </w:tc>
        <w:tc>
          <w:tcPr>
            <w:tcW w:w="2241" w:type="dxa"/>
            <w:noWrap/>
            <w:hideMark/>
          </w:tcPr>
          <w:p w14:paraId="528E33AA" w14:textId="77777777" w:rsidR="00A9498D" w:rsidRPr="00083C63" w:rsidRDefault="00A9498D" w:rsidP="00512BD2">
            <w:pPr>
              <w:widowControl w:val="0"/>
              <w:autoSpaceDE w:val="0"/>
              <w:autoSpaceDN w:val="0"/>
              <w:adjustRightInd w:val="0"/>
              <w:rPr>
                <w:sz w:val="22"/>
                <w:szCs w:val="22"/>
              </w:rPr>
            </w:pPr>
            <w:r w:rsidRPr="00083C63">
              <w:rPr>
                <w:sz w:val="22"/>
                <w:szCs w:val="22"/>
              </w:rPr>
              <w:t>3886</w:t>
            </w:r>
          </w:p>
        </w:tc>
        <w:tc>
          <w:tcPr>
            <w:tcW w:w="2509" w:type="dxa"/>
            <w:noWrap/>
            <w:hideMark/>
          </w:tcPr>
          <w:p w14:paraId="3460D7D3" w14:textId="77777777" w:rsidR="00A9498D" w:rsidRPr="00083C63" w:rsidRDefault="00A9498D" w:rsidP="00512BD2">
            <w:pPr>
              <w:widowControl w:val="0"/>
              <w:autoSpaceDE w:val="0"/>
              <w:autoSpaceDN w:val="0"/>
              <w:adjustRightInd w:val="0"/>
              <w:rPr>
                <w:sz w:val="22"/>
                <w:szCs w:val="22"/>
              </w:rPr>
            </w:pPr>
            <w:r w:rsidRPr="00083C63">
              <w:rPr>
                <w:sz w:val="22"/>
                <w:szCs w:val="22"/>
              </w:rPr>
              <w:t>9986</w:t>
            </w:r>
          </w:p>
        </w:tc>
        <w:tc>
          <w:tcPr>
            <w:tcW w:w="2825" w:type="dxa"/>
            <w:noWrap/>
            <w:hideMark/>
          </w:tcPr>
          <w:p w14:paraId="0244960B" w14:textId="77777777" w:rsidR="00A9498D" w:rsidRPr="00083C63" w:rsidRDefault="00A9498D" w:rsidP="00512BD2">
            <w:pPr>
              <w:widowControl w:val="0"/>
              <w:autoSpaceDE w:val="0"/>
              <w:autoSpaceDN w:val="0"/>
              <w:adjustRightInd w:val="0"/>
              <w:rPr>
                <w:sz w:val="22"/>
                <w:szCs w:val="22"/>
              </w:rPr>
            </w:pPr>
            <w:r w:rsidRPr="00083C63">
              <w:rPr>
                <w:sz w:val="22"/>
                <w:szCs w:val="22"/>
              </w:rPr>
              <w:t>38.91%</w:t>
            </w:r>
          </w:p>
        </w:tc>
      </w:tr>
      <w:tr w:rsidR="00A9498D" w:rsidRPr="00083C63" w14:paraId="72178320" w14:textId="77777777" w:rsidTr="00A9498D">
        <w:trPr>
          <w:trHeight w:val="300"/>
        </w:trPr>
        <w:tc>
          <w:tcPr>
            <w:tcW w:w="1435" w:type="dxa"/>
            <w:noWrap/>
            <w:hideMark/>
          </w:tcPr>
          <w:p w14:paraId="64EC7116" w14:textId="77777777" w:rsidR="00A9498D" w:rsidRPr="00083C63" w:rsidRDefault="00A9498D" w:rsidP="00512BD2">
            <w:pPr>
              <w:widowControl w:val="0"/>
              <w:autoSpaceDE w:val="0"/>
              <w:autoSpaceDN w:val="0"/>
              <w:adjustRightInd w:val="0"/>
              <w:rPr>
                <w:sz w:val="22"/>
                <w:szCs w:val="22"/>
              </w:rPr>
            </w:pPr>
            <w:r w:rsidRPr="00083C63">
              <w:rPr>
                <w:sz w:val="22"/>
                <w:szCs w:val="22"/>
              </w:rPr>
              <w:t>2018</w:t>
            </w:r>
          </w:p>
        </w:tc>
        <w:tc>
          <w:tcPr>
            <w:tcW w:w="2241" w:type="dxa"/>
            <w:noWrap/>
            <w:hideMark/>
          </w:tcPr>
          <w:p w14:paraId="5DBB4AF5" w14:textId="77777777" w:rsidR="00A9498D" w:rsidRPr="00083C63" w:rsidRDefault="00A9498D" w:rsidP="00512BD2">
            <w:pPr>
              <w:widowControl w:val="0"/>
              <w:autoSpaceDE w:val="0"/>
              <w:autoSpaceDN w:val="0"/>
              <w:adjustRightInd w:val="0"/>
              <w:rPr>
                <w:sz w:val="22"/>
                <w:szCs w:val="22"/>
              </w:rPr>
            </w:pPr>
            <w:r w:rsidRPr="00083C63">
              <w:rPr>
                <w:sz w:val="22"/>
                <w:szCs w:val="22"/>
              </w:rPr>
              <w:t>4358</w:t>
            </w:r>
          </w:p>
        </w:tc>
        <w:tc>
          <w:tcPr>
            <w:tcW w:w="2509" w:type="dxa"/>
            <w:noWrap/>
            <w:hideMark/>
          </w:tcPr>
          <w:p w14:paraId="75377D68" w14:textId="77777777" w:rsidR="00A9498D" w:rsidRPr="00083C63" w:rsidRDefault="00A9498D" w:rsidP="00512BD2">
            <w:pPr>
              <w:widowControl w:val="0"/>
              <w:autoSpaceDE w:val="0"/>
              <w:autoSpaceDN w:val="0"/>
              <w:adjustRightInd w:val="0"/>
              <w:rPr>
                <w:sz w:val="22"/>
                <w:szCs w:val="22"/>
              </w:rPr>
            </w:pPr>
            <w:r w:rsidRPr="00083C63">
              <w:rPr>
                <w:sz w:val="22"/>
                <w:szCs w:val="22"/>
              </w:rPr>
              <w:t>10180</w:t>
            </w:r>
          </w:p>
        </w:tc>
        <w:tc>
          <w:tcPr>
            <w:tcW w:w="2825" w:type="dxa"/>
            <w:noWrap/>
            <w:hideMark/>
          </w:tcPr>
          <w:p w14:paraId="6CD2E7E7" w14:textId="77777777" w:rsidR="00A9498D" w:rsidRPr="00083C63" w:rsidRDefault="00A9498D" w:rsidP="00512BD2">
            <w:pPr>
              <w:widowControl w:val="0"/>
              <w:autoSpaceDE w:val="0"/>
              <w:autoSpaceDN w:val="0"/>
              <w:adjustRightInd w:val="0"/>
              <w:rPr>
                <w:sz w:val="22"/>
                <w:szCs w:val="22"/>
              </w:rPr>
            </w:pPr>
            <w:r w:rsidRPr="00083C63">
              <w:rPr>
                <w:sz w:val="22"/>
                <w:szCs w:val="22"/>
              </w:rPr>
              <w:t>42.81%</w:t>
            </w:r>
          </w:p>
        </w:tc>
      </w:tr>
      <w:tr w:rsidR="008E778A" w:rsidRPr="00083C63" w14:paraId="197F25EA" w14:textId="77777777" w:rsidTr="009B7731">
        <w:trPr>
          <w:trHeight w:val="300"/>
        </w:trPr>
        <w:tc>
          <w:tcPr>
            <w:tcW w:w="1435" w:type="dxa"/>
            <w:noWrap/>
            <w:vAlign w:val="bottom"/>
          </w:tcPr>
          <w:p w14:paraId="4B0ACB27" w14:textId="75E7AD1B"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2019</w:t>
            </w:r>
          </w:p>
        </w:tc>
        <w:tc>
          <w:tcPr>
            <w:tcW w:w="2241" w:type="dxa"/>
            <w:noWrap/>
            <w:vAlign w:val="bottom"/>
          </w:tcPr>
          <w:p w14:paraId="782072F4" w14:textId="53E8D653"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4792</w:t>
            </w:r>
          </w:p>
        </w:tc>
        <w:tc>
          <w:tcPr>
            <w:tcW w:w="2509" w:type="dxa"/>
            <w:noWrap/>
            <w:vAlign w:val="bottom"/>
          </w:tcPr>
          <w:p w14:paraId="0FE6E80A" w14:textId="26730F30"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10602</w:t>
            </w:r>
          </w:p>
        </w:tc>
        <w:tc>
          <w:tcPr>
            <w:tcW w:w="2825" w:type="dxa"/>
            <w:noWrap/>
            <w:vAlign w:val="bottom"/>
          </w:tcPr>
          <w:p w14:paraId="2860829A" w14:textId="271A6088"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45.20%</w:t>
            </w:r>
          </w:p>
        </w:tc>
      </w:tr>
    </w:tbl>
    <w:p w14:paraId="0B0E465C" w14:textId="77777777" w:rsidR="00A9498D" w:rsidRPr="00083C63" w:rsidRDefault="00A9498D" w:rsidP="00A9498D">
      <w:pPr>
        <w:widowControl w:val="0"/>
        <w:autoSpaceDE w:val="0"/>
        <w:autoSpaceDN w:val="0"/>
        <w:adjustRightInd w:val="0"/>
        <w:rPr>
          <w:b/>
          <w:sz w:val="22"/>
          <w:szCs w:val="22"/>
        </w:rPr>
      </w:pPr>
    </w:p>
    <w:p w14:paraId="3DADE1E8" w14:textId="77777777" w:rsidR="00A9498D" w:rsidRPr="00083C63" w:rsidRDefault="00A9498D" w:rsidP="00A9498D">
      <w:pPr>
        <w:widowControl w:val="0"/>
        <w:autoSpaceDE w:val="0"/>
        <w:autoSpaceDN w:val="0"/>
        <w:adjustRightInd w:val="0"/>
        <w:rPr>
          <w:b/>
          <w:sz w:val="22"/>
          <w:szCs w:val="22"/>
        </w:rPr>
      </w:pPr>
      <w:r w:rsidRPr="00083C63">
        <w:rPr>
          <w:b/>
          <w:sz w:val="22"/>
          <w:szCs w:val="22"/>
        </w:rPr>
        <w:t>POSTGRADUATES TAUGHT</w:t>
      </w:r>
    </w:p>
    <w:p w14:paraId="52C05ABF" w14:textId="77777777" w:rsidR="00A9498D" w:rsidRPr="00083C63" w:rsidRDefault="00A9498D" w:rsidP="00A9498D">
      <w:pPr>
        <w:widowControl w:val="0"/>
        <w:autoSpaceDE w:val="0"/>
        <w:autoSpaceDN w:val="0"/>
        <w:adjustRightInd w:val="0"/>
        <w:rPr>
          <w:b/>
          <w:sz w:val="22"/>
          <w:szCs w:val="22"/>
        </w:rPr>
      </w:pPr>
      <w:r w:rsidRPr="00083C63">
        <w:rPr>
          <w:b/>
          <w:sz w:val="22"/>
          <w:szCs w:val="22"/>
        </w:rPr>
        <w:t xml:space="preserve"> </w:t>
      </w:r>
    </w:p>
    <w:tbl>
      <w:tblPr>
        <w:tblStyle w:val="TableGrid"/>
        <w:tblW w:w="9085" w:type="dxa"/>
        <w:tblLook w:val="04A0" w:firstRow="1" w:lastRow="0" w:firstColumn="1" w:lastColumn="0" w:noHBand="0" w:noVBand="1"/>
      </w:tblPr>
      <w:tblGrid>
        <w:gridCol w:w="1060"/>
        <w:gridCol w:w="2340"/>
        <w:gridCol w:w="2220"/>
        <w:gridCol w:w="3465"/>
      </w:tblGrid>
      <w:tr w:rsidR="00A9498D" w:rsidRPr="00083C63" w14:paraId="206DC62D" w14:textId="77777777" w:rsidTr="00512BD2">
        <w:trPr>
          <w:trHeight w:val="300"/>
        </w:trPr>
        <w:tc>
          <w:tcPr>
            <w:tcW w:w="1060" w:type="dxa"/>
            <w:noWrap/>
            <w:hideMark/>
          </w:tcPr>
          <w:p w14:paraId="38662695" w14:textId="77777777" w:rsidR="00A9498D" w:rsidRPr="00083C63" w:rsidRDefault="00A9498D" w:rsidP="00512BD2">
            <w:pPr>
              <w:widowControl w:val="0"/>
              <w:autoSpaceDE w:val="0"/>
              <w:autoSpaceDN w:val="0"/>
              <w:adjustRightInd w:val="0"/>
              <w:rPr>
                <w:b/>
                <w:sz w:val="22"/>
                <w:szCs w:val="22"/>
              </w:rPr>
            </w:pPr>
            <w:r w:rsidRPr="00083C63">
              <w:rPr>
                <w:b/>
                <w:sz w:val="22"/>
                <w:szCs w:val="22"/>
              </w:rPr>
              <w:t>Year</w:t>
            </w:r>
          </w:p>
        </w:tc>
        <w:tc>
          <w:tcPr>
            <w:tcW w:w="2340" w:type="dxa"/>
            <w:noWrap/>
            <w:hideMark/>
          </w:tcPr>
          <w:p w14:paraId="41E2E9C3" w14:textId="77777777" w:rsidR="00A9498D" w:rsidRPr="00083C63" w:rsidRDefault="00A9498D" w:rsidP="00512BD2">
            <w:pPr>
              <w:widowControl w:val="0"/>
              <w:autoSpaceDE w:val="0"/>
              <w:autoSpaceDN w:val="0"/>
              <w:adjustRightInd w:val="0"/>
              <w:rPr>
                <w:b/>
                <w:sz w:val="22"/>
                <w:szCs w:val="22"/>
              </w:rPr>
            </w:pPr>
            <w:r w:rsidRPr="00083C63">
              <w:rPr>
                <w:b/>
                <w:sz w:val="22"/>
                <w:szCs w:val="22"/>
              </w:rPr>
              <w:t>Voted</w:t>
            </w:r>
          </w:p>
        </w:tc>
        <w:tc>
          <w:tcPr>
            <w:tcW w:w="2220" w:type="dxa"/>
            <w:noWrap/>
            <w:hideMark/>
          </w:tcPr>
          <w:p w14:paraId="392EAA31" w14:textId="77777777" w:rsidR="00A9498D" w:rsidRPr="00083C63" w:rsidRDefault="00A9498D" w:rsidP="00512BD2">
            <w:pPr>
              <w:widowControl w:val="0"/>
              <w:autoSpaceDE w:val="0"/>
              <w:autoSpaceDN w:val="0"/>
              <w:adjustRightInd w:val="0"/>
              <w:rPr>
                <w:b/>
                <w:sz w:val="22"/>
                <w:szCs w:val="22"/>
              </w:rPr>
            </w:pPr>
            <w:r w:rsidRPr="00083C63">
              <w:rPr>
                <w:b/>
                <w:sz w:val="22"/>
                <w:szCs w:val="22"/>
              </w:rPr>
              <w:t>Total</w:t>
            </w:r>
          </w:p>
        </w:tc>
        <w:tc>
          <w:tcPr>
            <w:tcW w:w="3465" w:type="dxa"/>
            <w:noWrap/>
            <w:hideMark/>
          </w:tcPr>
          <w:p w14:paraId="4E43F729" w14:textId="77777777" w:rsidR="00A9498D" w:rsidRPr="00083C63" w:rsidRDefault="00A9498D" w:rsidP="00512BD2">
            <w:pPr>
              <w:widowControl w:val="0"/>
              <w:autoSpaceDE w:val="0"/>
              <w:autoSpaceDN w:val="0"/>
              <w:adjustRightInd w:val="0"/>
              <w:rPr>
                <w:b/>
                <w:sz w:val="22"/>
                <w:szCs w:val="22"/>
              </w:rPr>
            </w:pPr>
            <w:r w:rsidRPr="00083C63">
              <w:rPr>
                <w:b/>
                <w:sz w:val="22"/>
                <w:szCs w:val="22"/>
              </w:rPr>
              <w:t>Turnout</w:t>
            </w:r>
          </w:p>
        </w:tc>
      </w:tr>
      <w:tr w:rsidR="00A9498D" w:rsidRPr="00083C63" w14:paraId="636E5A85" w14:textId="77777777" w:rsidTr="00512BD2">
        <w:trPr>
          <w:trHeight w:val="300"/>
        </w:trPr>
        <w:tc>
          <w:tcPr>
            <w:tcW w:w="1060" w:type="dxa"/>
            <w:noWrap/>
            <w:hideMark/>
          </w:tcPr>
          <w:p w14:paraId="2E585D81" w14:textId="77777777" w:rsidR="00A9498D" w:rsidRPr="00083C63" w:rsidRDefault="00A9498D" w:rsidP="00512BD2">
            <w:pPr>
              <w:widowControl w:val="0"/>
              <w:autoSpaceDE w:val="0"/>
              <w:autoSpaceDN w:val="0"/>
              <w:adjustRightInd w:val="0"/>
              <w:rPr>
                <w:sz w:val="22"/>
                <w:szCs w:val="22"/>
              </w:rPr>
            </w:pPr>
            <w:r w:rsidRPr="00083C63">
              <w:rPr>
                <w:sz w:val="22"/>
                <w:szCs w:val="22"/>
              </w:rPr>
              <w:t>2013</w:t>
            </w:r>
          </w:p>
        </w:tc>
        <w:tc>
          <w:tcPr>
            <w:tcW w:w="2340" w:type="dxa"/>
            <w:noWrap/>
            <w:hideMark/>
          </w:tcPr>
          <w:p w14:paraId="0F07D756" w14:textId="77777777" w:rsidR="00A9498D" w:rsidRPr="00083C63" w:rsidRDefault="00A9498D" w:rsidP="00512BD2">
            <w:pPr>
              <w:widowControl w:val="0"/>
              <w:autoSpaceDE w:val="0"/>
              <w:autoSpaceDN w:val="0"/>
              <w:adjustRightInd w:val="0"/>
              <w:rPr>
                <w:sz w:val="22"/>
                <w:szCs w:val="22"/>
              </w:rPr>
            </w:pPr>
            <w:r w:rsidRPr="00083C63">
              <w:rPr>
                <w:sz w:val="22"/>
                <w:szCs w:val="22"/>
              </w:rPr>
              <w:t>682</w:t>
            </w:r>
          </w:p>
        </w:tc>
        <w:tc>
          <w:tcPr>
            <w:tcW w:w="2220" w:type="dxa"/>
            <w:noWrap/>
            <w:hideMark/>
          </w:tcPr>
          <w:p w14:paraId="3ADCBDEF" w14:textId="77777777" w:rsidR="00A9498D" w:rsidRPr="00083C63" w:rsidRDefault="00A9498D" w:rsidP="00512BD2">
            <w:pPr>
              <w:widowControl w:val="0"/>
              <w:autoSpaceDE w:val="0"/>
              <w:autoSpaceDN w:val="0"/>
              <w:adjustRightInd w:val="0"/>
              <w:rPr>
                <w:sz w:val="22"/>
                <w:szCs w:val="22"/>
              </w:rPr>
            </w:pPr>
            <w:r w:rsidRPr="00083C63">
              <w:rPr>
                <w:sz w:val="22"/>
                <w:szCs w:val="22"/>
              </w:rPr>
              <w:t>3624</w:t>
            </w:r>
          </w:p>
        </w:tc>
        <w:tc>
          <w:tcPr>
            <w:tcW w:w="3465" w:type="dxa"/>
            <w:noWrap/>
            <w:hideMark/>
          </w:tcPr>
          <w:p w14:paraId="416F3C70" w14:textId="77777777" w:rsidR="00A9498D" w:rsidRPr="00083C63" w:rsidRDefault="00A9498D" w:rsidP="00512BD2">
            <w:pPr>
              <w:widowControl w:val="0"/>
              <w:autoSpaceDE w:val="0"/>
              <w:autoSpaceDN w:val="0"/>
              <w:adjustRightInd w:val="0"/>
              <w:rPr>
                <w:sz w:val="22"/>
                <w:szCs w:val="22"/>
              </w:rPr>
            </w:pPr>
            <w:r w:rsidRPr="00083C63">
              <w:rPr>
                <w:sz w:val="22"/>
                <w:szCs w:val="22"/>
              </w:rPr>
              <w:t>18.82%</w:t>
            </w:r>
          </w:p>
        </w:tc>
      </w:tr>
      <w:tr w:rsidR="00A9498D" w:rsidRPr="00083C63" w14:paraId="67DDA3F7" w14:textId="77777777" w:rsidTr="00512BD2">
        <w:trPr>
          <w:trHeight w:val="300"/>
        </w:trPr>
        <w:tc>
          <w:tcPr>
            <w:tcW w:w="1060" w:type="dxa"/>
            <w:noWrap/>
            <w:hideMark/>
          </w:tcPr>
          <w:p w14:paraId="1B93853F" w14:textId="77777777" w:rsidR="00A9498D" w:rsidRPr="00083C63" w:rsidRDefault="00A9498D" w:rsidP="00512BD2">
            <w:pPr>
              <w:widowControl w:val="0"/>
              <w:autoSpaceDE w:val="0"/>
              <w:autoSpaceDN w:val="0"/>
              <w:adjustRightInd w:val="0"/>
              <w:rPr>
                <w:sz w:val="22"/>
                <w:szCs w:val="22"/>
              </w:rPr>
            </w:pPr>
            <w:r w:rsidRPr="00083C63">
              <w:rPr>
                <w:sz w:val="22"/>
                <w:szCs w:val="22"/>
              </w:rPr>
              <w:t>2014</w:t>
            </w:r>
          </w:p>
        </w:tc>
        <w:tc>
          <w:tcPr>
            <w:tcW w:w="2340" w:type="dxa"/>
            <w:noWrap/>
            <w:hideMark/>
          </w:tcPr>
          <w:p w14:paraId="056B8F11" w14:textId="77777777" w:rsidR="00A9498D" w:rsidRPr="00083C63" w:rsidRDefault="00A9498D" w:rsidP="00512BD2">
            <w:pPr>
              <w:widowControl w:val="0"/>
              <w:autoSpaceDE w:val="0"/>
              <w:autoSpaceDN w:val="0"/>
              <w:adjustRightInd w:val="0"/>
              <w:rPr>
                <w:sz w:val="22"/>
                <w:szCs w:val="22"/>
              </w:rPr>
            </w:pPr>
            <w:r w:rsidRPr="00083C63">
              <w:rPr>
                <w:sz w:val="22"/>
                <w:szCs w:val="22"/>
              </w:rPr>
              <w:t>676</w:t>
            </w:r>
          </w:p>
        </w:tc>
        <w:tc>
          <w:tcPr>
            <w:tcW w:w="2220" w:type="dxa"/>
            <w:noWrap/>
            <w:hideMark/>
          </w:tcPr>
          <w:p w14:paraId="0A5C361A" w14:textId="77777777" w:rsidR="00A9498D" w:rsidRPr="00083C63" w:rsidRDefault="00A9498D" w:rsidP="00512BD2">
            <w:pPr>
              <w:widowControl w:val="0"/>
              <w:autoSpaceDE w:val="0"/>
              <w:autoSpaceDN w:val="0"/>
              <w:adjustRightInd w:val="0"/>
              <w:rPr>
                <w:sz w:val="22"/>
                <w:szCs w:val="22"/>
              </w:rPr>
            </w:pPr>
            <w:r w:rsidRPr="00083C63">
              <w:rPr>
                <w:sz w:val="22"/>
                <w:szCs w:val="22"/>
              </w:rPr>
              <w:t>3649</w:t>
            </w:r>
          </w:p>
        </w:tc>
        <w:tc>
          <w:tcPr>
            <w:tcW w:w="3465" w:type="dxa"/>
            <w:noWrap/>
            <w:hideMark/>
          </w:tcPr>
          <w:p w14:paraId="0E943C65" w14:textId="77777777" w:rsidR="00A9498D" w:rsidRPr="00083C63" w:rsidRDefault="00A9498D" w:rsidP="00512BD2">
            <w:pPr>
              <w:widowControl w:val="0"/>
              <w:autoSpaceDE w:val="0"/>
              <w:autoSpaceDN w:val="0"/>
              <w:adjustRightInd w:val="0"/>
              <w:rPr>
                <w:sz w:val="22"/>
                <w:szCs w:val="22"/>
              </w:rPr>
            </w:pPr>
            <w:r w:rsidRPr="00083C63">
              <w:rPr>
                <w:sz w:val="22"/>
                <w:szCs w:val="22"/>
              </w:rPr>
              <w:t>18.53%</w:t>
            </w:r>
          </w:p>
        </w:tc>
      </w:tr>
      <w:tr w:rsidR="00A9498D" w:rsidRPr="00083C63" w14:paraId="3672F092" w14:textId="77777777" w:rsidTr="00512BD2">
        <w:trPr>
          <w:trHeight w:val="300"/>
        </w:trPr>
        <w:tc>
          <w:tcPr>
            <w:tcW w:w="1060" w:type="dxa"/>
            <w:noWrap/>
            <w:hideMark/>
          </w:tcPr>
          <w:p w14:paraId="3CE81A31" w14:textId="77777777" w:rsidR="00A9498D" w:rsidRPr="00083C63" w:rsidRDefault="00A9498D" w:rsidP="00512BD2">
            <w:pPr>
              <w:widowControl w:val="0"/>
              <w:autoSpaceDE w:val="0"/>
              <w:autoSpaceDN w:val="0"/>
              <w:adjustRightInd w:val="0"/>
              <w:rPr>
                <w:sz w:val="22"/>
                <w:szCs w:val="22"/>
              </w:rPr>
            </w:pPr>
            <w:r w:rsidRPr="00083C63">
              <w:rPr>
                <w:sz w:val="22"/>
                <w:szCs w:val="22"/>
              </w:rPr>
              <w:t>2015</w:t>
            </w:r>
          </w:p>
        </w:tc>
        <w:tc>
          <w:tcPr>
            <w:tcW w:w="2340" w:type="dxa"/>
            <w:noWrap/>
            <w:hideMark/>
          </w:tcPr>
          <w:p w14:paraId="2F418D03" w14:textId="77777777" w:rsidR="00A9498D" w:rsidRPr="00083C63" w:rsidRDefault="00A9498D" w:rsidP="00512BD2">
            <w:pPr>
              <w:widowControl w:val="0"/>
              <w:autoSpaceDE w:val="0"/>
              <w:autoSpaceDN w:val="0"/>
              <w:adjustRightInd w:val="0"/>
              <w:rPr>
                <w:sz w:val="22"/>
                <w:szCs w:val="22"/>
              </w:rPr>
            </w:pPr>
            <w:r w:rsidRPr="00083C63">
              <w:rPr>
                <w:sz w:val="22"/>
                <w:szCs w:val="22"/>
              </w:rPr>
              <w:t>632</w:t>
            </w:r>
          </w:p>
        </w:tc>
        <w:tc>
          <w:tcPr>
            <w:tcW w:w="2220" w:type="dxa"/>
            <w:noWrap/>
            <w:hideMark/>
          </w:tcPr>
          <w:p w14:paraId="00CB8350" w14:textId="77777777" w:rsidR="00A9498D" w:rsidRPr="00083C63" w:rsidRDefault="00A9498D" w:rsidP="00512BD2">
            <w:pPr>
              <w:widowControl w:val="0"/>
              <w:autoSpaceDE w:val="0"/>
              <w:autoSpaceDN w:val="0"/>
              <w:adjustRightInd w:val="0"/>
              <w:rPr>
                <w:sz w:val="22"/>
                <w:szCs w:val="22"/>
              </w:rPr>
            </w:pPr>
            <w:r w:rsidRPr="00083C63">
              <w:rPr>
                <w:sz w:val="22"/>
                <w:szCs w:val="22"/>
              </w:rPr>
              <w:t>3838</w:t>
            </w:r>
          </w:p>
        </w:tc>
        <w:tc>
          <w:tcPr>
            <w:tcW w:w="3465" w:type="dxa"/>
            <w:noWrap/>
            <w:hideMark/>
          </w:tcPr>
          <w:p w14:paraId="1A7931A9" w14:textId="77777777" w:rsidR="00A9498D" w:rsidRPr="00083C63" w:rsidRDefault="00A9498D" w:rsidP="00512BD2">
            <w:pPr>
              <w:widowControl w:val="0"/>
              <w:autoSpaceDE w:val="0"/>
              <w:autoSpaceDN w:val="0"/>
              <w:adjustRightInd w:val="0"/>
              <w:rPr>
                <w:sz w:val="22"/>
                <w:szCs w:val="22"/>
              </w:rPr>
            </w:pPr>
            <w:r w:rsidRPr="00083C63">
              <w:rPr>
                <w:sz w:val="22"/>
                <w:szCs w:val="22"/>
              </w:rPr>
              <w:t>16.47%</w:t>
            </w:r>
          </w:p>
        </w:tc>
      </w:tr>
      <w:tr w:rsidR="00A9498D" w:rsidRPr="00083C63" w14:paraId="45E942DD" w14:textId="77777777" w:rsidTr="00512BD2">
        <w:trPr>
          <w:trHeight w:val="300"/>
        </w:trPr>
        <w:tc>
          <w:tcPr>
            <w:tcW w:w="1060" w:type="dxa"/>
            <w:noWrap/>
            <w:hideMark/>
          </w:tcPr>
          <w:p w14:paraId="7283DDA7" w14:textId="77777777" w:rsidR="00A9498D" w:rsidRPr="00083C63" w:rsidRDefault="00A9498D" w:rsidP="00512BD2">
            <w:pPr>
              <w:widowControl w:val="0"/>
              <w:autoSpaceDE w:val="0"/>
              <w:autoSpaceDN w:val="0"/>
              <w:adjustRightInd w:val="0"/>
              <w:rPr>
                <w:sz w:val="22"/>
                <w:szCs w:val="22"/>
              </w:rPr>
            </w:pPr>
            <w:r w:rsidRPr="00083C63">
              <w:rPr>
                <w:sz w:val="22"/>
                <w:szCs w:val="22"/>
              </w:rPr>
              <w:t>2016</w:t>
            </w:r>
          </w:p>
        </w:tc>
        <w:tc>
          <w:tcPr>
            <w:tcW w:w="2340" w:type="dxa"/>
            <w:noWrap/>
            <w:hideMark/>
          </w:tcPr>
          <w:p w14:paraId="47DB3246" w14:textId="77777777" w:rsidR="00A9498D" w:rsidRPr="00083C63" w:rsidRDefault="00A9498D" w:rsidP="00512BD2">
            <w:pPr>
              <w:widowControl w:val="0"/>
              <w:autoSpaceDE w:val="0"/>
              <w:autoSpaceDN w:val="0"/>
              <w:adjustRightInd w:val="0"/>
              <w:rPr>
                <w:sz w:val="22"/>
                <w:szCs w:val="22"/>
              </w:rPr>
            </w:pPr>
            <w:r w:rsidRPr="00083C63">
              <w:rPr>
                <w:sz w:val="22"/>
                <w:szCs w:val="22"/>
              </w:rPr>
              <w:t>414</w:t>
            </w:r>
          </w:p>
        </w:tc>
        <w:tc>
          <w:tcPr>
            <w:tcW w:w="2220" w:type="dxa"/>
            <w:noWrap/>
            <w:hideMark/>
          </w:tcPr>
          <w:p w14:paraId="3F2482C5" w14:textId="77777777" w:rsidR="00A9498D" w:rsidRPr="00083C63" w:rsidRDefault="00A9498D" w:rsidP="00512BD2">
            <w:pPr>
              <w:widowControl w:val="0"/>
              <w:autoSpaceDE w:val="0"/>
              <w:autoSpaceDN w:val="0"/>
              <w:adjustRightInd w:val="0"/>
              <w:rPr>
                <w:sz w:val="22"/>
                <w:szCs w:val="22"/>
              </w:rPr>
            </w:pPr>
            <w:r w:rsidRPr="00083C63">
              <w:rPr>
                <w:sz w:val="22"/>
                <w:szCs w:val="22"/>
              </w:rPr>
              <w:t>4369</w:t>
            </w:r>
          </w:p>
        </w:tc>
        <w:tc>
          <w:tcPr>
            <w:tcW w:w="3465" w:type="dxa"/>
            <w:noWrap/>
            <w:hideMark/>
          </w:tcPr>
          <w:p w14:paraId="76B98326" w14:textId="77777777" w:rsidR="00A9498D" w:rsidRPr="00083C63" w:rsidRDefault="00A9498D" w:rsidP="00512BD2">
            <w:pPr>
              <w:widowControl w:val="0"/>
              <w:autoSpaceDE w:val="0"/>
              <w:autoSpaceDN w:val="0"/>
              <w:adjustRightInd w:val="0"/>
              <w:rPr>
                <w:sz w:val="22"/>
                <w:szCs w:val="22"/>
              </w:rPr>
            </w:pPr>
            <w:r w:rsidRPr="00083C63">
              <w:rPr>
                <w:sz w:val="22"/>
                <w:szCs w:val="22"/>
              </w:rPr>
              <w:t>9.48%</w:t>
            </w:r>
          </w:p>
        </w:tc>
      </w:tr>
      <w:tr w:rsidR="00A9498D" w:rsidRPr="00083C63" w14:paraId="5F2D6CE5" w14:textId="77777777" w:rsidTr="00512BD2">
        <w:trPr>
          <w:trHeight w:val="300"/>
        </w:trPr>
        <w:tc>
          <w:tcPr>
            <w:tcW w:w="1060" w:type="dxa"/>
            <w:noWrap/>
            <w:hideMark/>
          </w:tcPr>
          <w:p w14:paraId="20B6EE15" w14:textId="77777777" w:rsidR="00A9498D" w:rsidRPr="00083C63" w:rsidRDefault="00A9498D" w:rsidP="00512BD2">
            <w:pPr>
              <w:widowControl w:val="0"/>
              <w:autoSpaceDE w:val="0"/>
              <w:autoSpaceDN w:val="0"/>
              <w:adjustRightInd w:val="0"/>
              <w:rPr>
                <w:sz w:val="22"/>
                <w:szCs w:val="22"/>
              </w:rPr>
            </w:pPr>
            <w:r w:rsidRPr="00083C63">
              <w:rPr>
                <w:sz w:val="22"/>
                <w:szCs w:val="22"/>
              </w:rPr>
              <w:t>2017</w:t>
            </w:r>
          </w:p>
        </w:tc>
        <w:tc>
          <w:tcPr>
            <w:tcW w:w="2340" w:type="dxa"/>
            <w:noWrap/>
            <w:hideMark/>
          </w:tcPr>
          <w:p w14:paraId="24D84E48" w14:textId="77777777" w:rsidR="00A9498D" w:rsidRPr="00083C63" w:rsidRDefault="00A9498D" w:rsidP="00512BD2">
            <w:pPr>
              <w:widowControl w:val="0"/>
              <w:autoSpaceDE w:val="0"/>
              <w:autoSpaceDN w:val="0"/>
              <w:adjustRightInd w:val="0"/>
              <w:rPr>
                <w:sz w:val="22"/>
                <w:szCs w:val="22"/>
              </w:rPr>
            </w:pPr>
            <w:r w:rsidRPr="00083C63">
              <w:rPr>
                <w:sz w:val="22"/>
                <w:szCs w:val="22"/>
              </w:rPr>
              <w:t>844</w:t>
            </w:r>
          </w:p>
        </w:tc>
        <w:tc>
          <w:tcPr>
            <w:tcW w:w="2220" w:type="dxa"/>
            <w:noWrap/>
            <w:hideMark/>
          </w:tcPr>
          <w:p w14:paraId="193FF1E8" w14:textId="77777777" w:rsidR="00A9498D" w:rsidRPr="00083C63" w:rsidRDefault="00A9498D" w:rsidP="00512BD2">
            <w:pPr>
              <w:widowControl w:val="0"/>
              <w:autoSpaceDE w:val="0"/>
              <w:autoSpaceDN w:val="0"/>
              <w:adjustRightInd w:val="0"/>
              <w:rPr>
                <w:sz w:val="22"/>
                <w:szCs w:val="22"/>
              </w:rPr>
            </w:pPr>
            <w:r w:rsidRPr="00083C63">
              <w:rPr>
                <w:sz w:val="22"/>
                <w:szCs w:val="22"/>
              </w:rPr>
              <w:t>4856</w:t>
            </w:r>
          </w:p>
        </w:tc>
        <w:tc>
          <w:tcPr>
            <w:tcW w:w="3465" w:type="dxa"/>
            <w:noWrap/>
            <w:hideMark/>
          </w:tcPr>
          <w:p w14:paraId="45300B47" w14:textId="77777777" w:rsidR="00A9498D" w:rsidRPr="00083C63" w:rsidRDefault="00A9498D" w:rsidP="00512BD2">
            <w:pPr>
              <w:widowControl w:val="0"/>
              <w:autoSpaceDE w:val="0"/>
              <w:autoSpaceDN w:val="0"/>
              <w:adjustRightInd w:val="0"/>
              <w:rPr>
                <w:sz w:val="22"/>
                <w:szCs w:val="22"/>
              </w:rPr>
            </w:pPr>
            <w:r w:rsidRPr="00083C63">
              <w:rPr>
                <w:sz w:val="22"/>
                <w:szCs w:val="22"/>
              </w:rPr>
              <w:t>17.38%</w:t>
            </w:r>
          </w:p>
        </w:tc>
      </w:tr>
      <w:tr w:rsidR="00A9498D" w:rsidRPr="00083C63" w14:paraId="447ED685" w14:textId="77777777" w:rsidTr="00512BD2">
        <w:trPr>
          <w:trHeight w:val="300"/>
        </w:trPr>
        <w:tc>
          <w:tcPr>
            <w:tcW w:w="1060" w:type="dxa"/>
            <w:noWrap/>
            <w:hideMark/>
          </w:tcPr>
          <w:p w14:paraId="6CB77FAE" w14:textId="77777777" w:rsidR="00A9498D" w:rsidRPr="00083C63" w:rsidRDefault="00A9498D" w:rsidP="00512BD2">
            <w:pPr>
              <w:widowControl w:val="0"/>
              <w:autoSpaceDE w:val="0"/>
              <w:autoSpaceDN w:val="0"/>
              <w:adjustRightInd w:val="0"/>
              <w:rPr>
                <w:sz w:val="22"/>
                <w:szCs w:val="22"/>
              </w:rPr>
            </w:pPr>
            <w:r w:rsidRPr="00083C63">
              <w:rPr>
                <w:sz w:val="22"/>
                <w:szCs w:val="22"/>
              </w:rPr>
              <w:t>2018</w:t>
            </w:r>
          </w:p>
        </w:tc>
        <w:tc>
          <w:tcPr>
            <w:tcW w:w="2340" w:type="dxa"/>
            <w:noWrap/>
            <w:hideMark/>
          </w:tcPr>
          <w:p w14:paraId="56AA2507" w14:textId="77777777" w:rsidR="00A9498D" w:rsidRPr="00083C63" w:rsidRDefault="00A9498D" w:rsidP="00512BD2">
            <w:pPr>
              <w:widowControl w:val="0"/>
              <w:autoSpaceDE w:val="0"/>
              <w:autoSpaceDN w:val="0"/>
              <w:adjustRightInd w:val="0"/>
              <w:rPr>
                <w:sz w:val="22"/>
                <w:szCs w:val="22"/>
              </w:rPr>
            </w:pPr>
            <w:r w:rsidRPr="00083C63">
              <w:rPr>
                <w:sz w:val="22"/>
                <w:szCs w:val="22"/>
              </w:rPr>
              <w:t>1413</w:t>
            </w:r>
          </w:p>
        </w:tc>
        <w:tc>
          <w:tcPr>
            <w:tcW w:w="2220" w:type="dxa"/>
            <w:noWrap/>
            <w:hideMark/>
          </w:tcPr>
          <w:p w14:paraId="585B7042" w14:textId="77777777" w:rsidR="00A9498D" w:rsidRPr="00083C63" w:rsidRDefault="00A9498D" w:rsidP="00512BD2">
            <w:pPr>
              <w:widowControl w:val="0"/>
              <w:autoSpaceDE w:val="0"/>
              <w:autoSpaceDN w:val="0"/>
              <w:adjustRightInd w:val="0"/>
              <w:rPr>
                <w:sz w:val="22"/>
                <w:szCs w:val="22"/>
              </w:rPr>
            </w:pPr>
            <w:r w:rsidRPr="00083C63">
              <w:rPr>
                <w:sz w:val="22"/>
                <w:szCs w:val="22"/>
              </w:rPr>
              <w:t>5147</w:t>
            </w:r>
          </w:p>
        </w:tc>
        <w:tc>
          <w:tcPr>
            <w:tcW w:w="3465" w:type="dxa"/>
            <w:noWrap/>
            <w:hideMark/>
          </w:tcPr>
          <w:p w14:paraId="46EE7156" w14:textId="77777777" w:rsidR="00A9498D" w:rsidRPr="00083C63" w:rsidRDefault="00A9498D" w:rsidP="00512BD2">
            <w:pPr>
              <w:widowControl w:val="0"/>
              <w:autoSpaceDE w:val="0"/>
              <w:autoSpaceDN w:val="0"/>
              <w:adjustRightInd w:val="0"/>
              <w:rPr>
                <w:sz w:val="22"/>
                <w:szCs w:val="22"/>
              </w:rPr>
            </w:pPr>
            <w:r w:rsidRPr="00083C63">
              <w:rPr>
                <w:sz w:val="22"/>
                <w:szCs w:val="22"/>
              </w:rPr>
              <w:t>27.45%</w:t>
            </w:r>
          </w:p>
        </w:tc>
      </w:tr>
      <w:tr w:rsidR="008E778A" w:rsidRPr="00083C63" w14:paraId="6DC02215" w14:textId="77777777" w:rsidTr="00216BE9">
        <w:trPr>
          <w:trHeight w:val="300"/>
        </w:trPr>
        <w:tc>
          <w:tcPr>
            <w:tcW w:w="1060" w:type="dxa"/>
            <w:noWrap/>
          </w:tcPr>
          <w:p w14:paraId="5AECDD6D" w14:textId="37AD6DEA" w:rsidR="008E778A" w:rsidRPr="00083C63" w:rsidRDefault="008E778A" w:rsidP="00512BD2">
            <w:pPr>
              <w:widowControl w:val="0"/>
              <w:autoSpaceDE w:val="0"/>
              <w:autoSpaceDN w:val="0"/>
              <w:adjustRightInd w:val="0"/>
              <w:rPr>
                <w:sz w:val="22"/>
                <w:szCs w:val="22"/>
              </w:rPr>
            </w:pPr>
            <w:r>
              <w:rPr>
                <w:sz w:val="22"/>
                <w:szCs w:val="22"/>
              </w:rPr>
              <w:t>2019</w:t>
            </w:r>
          </w:p>
        </w:tc>
        <w:tc>
          <w:tcPr>
            <w:tcW w:w="2340" w:type="dxa"/>
            <w:noWrap/>
            <w:vAlign w:val="bottom"/>
          </w:tcPr>
          <w:p w14:paraId="4BF77703" w14:textId="1A261660"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1442</w:t>
            </w:r>
          </w:p>
        </w:tc>
        <w:tc>
          <w:tcPr>
            <w:tcW w:w="2220" w:type="dxa"/>
            <w:noWrap/>
            <w:vAlign w:val="bottom"/>
          </w:tcPr>
          <w:p w14:paraId="6F9D94D0" w14:textId="4235115B"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5434</w:t>
            </w:r>
          </w:p>
        </w:tc>
        <w:tc>
          <w:tcPr>
            <w:tcW w:w="3465" w:type="dxa"/>
            <w:noWrap/>
            <w:vAlign w:val="bottom"/>
          </w:tcPr>
          <w:p w14:paraId="0B62F0E4" w14:textId="08E7978B"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26.54%</w:t>
            </w:r>
          </w:p>
        </w:tc>
      </w:tr>
    </w:tbl>
    <w:p w14:paraId="50F883D5" w14:textId="77777777" w:rsidR="00A9498D" w:rsidRPr="00083C63" w:rsidRDefault="00A9498D" w:rsidP="00A9498D">
      <w:pPr>
        <w:widowControl w:val="0"/>
        <w:autoSpaceDE w:val="0"/>
        <w:autoSpaceDN w:val="0"/>
        <w:adjustRightInd w:val="0"/>
        <w:rPr>
          <w:b/>
          <w:sz w:val="22"/>
          <w:szCs w:val="22"/>
        </w:rPr>
      </w:pPr>
    </w:p>
    <w:p w14:paraId="68E66236" w14:textId="77777777" w:rsidR="00A9498D" w:rsidRPr="00083C63" w:rsidRDefault="00A9498D" w:rsidP="00A9498D">
      <w:pPr>
        <w:widowControl w:val="0"/>
        <w:autoSpaceDE w:val="0"/>
        <w:autoSpaceDN w:val="0"/>
        <w:adjustRightInd w:val="0"/>
        <w:rPr>
          <w:b/>
          <w:sz w:val="22"/>
          <w:szCs w:val="22"/>
        </w:rPr>
      </w:pPr>
      <w:r w:rsidRPr="00083C63">
        <w:rPr>
          <w:b/>
          <w:sz w:val="22"/>
          <w:szCs w:val="22"/>
        </w:rPr>
        <w:t>POSTGRADUATES RESEARCH</w:t>
      </w:r>
    </w:p>
    <w:p w14:paraId="695297AB" w14:textId="77777777" w:rsidR="00A9498D" w:rsidRPr="00083C63" w:rsidRDefault="00A9498D" w:rsidP="00A9498D">
      <w:pPr>
        <w:widowControl w:val="0"/>
        <w:autoSpaceDE w:val="0"/>
        <w:autoSpaceDN w:val="0"/>
        <w:adjustRightInd w:val="0"/>
        <w:rPr>
          <w:b/>
          <w:sz w:val="22"/>
          <w:szCs w:val="22"/>
        </w:rPr>
      </w:pPr>
    </w:p>
    <w:tbl>
      <w:tblPr>
        <w:tblStyle w:val="TableGrid"/>
        <w:tblW w:w="9085" w:type="dxa"/>
        <w:tblLook w:val="04A0" w:firstRow="1" w:lastRow="0" w:firstColumn="1" w:lastColumn="0" w:noHBand="0" w:noVBand="1"/>
      </w:tblPr>
      <w:tblGrid>
        <w:gridCol w:w="1060"/>
        <w:gridCol w:w="2600"/>
        <w:gridCol w:w="2000"/>
        <w:gridCol w:w="3425"/>
      </w:tblGrid>
      <w:tr w:rsidR="00A9498D" w:rsidRPr="00083C63" w14:paraId="14D39613" w14:textId="77777777" w:rsidTr="00512BD2">
        <w:trPr>
          <w:trHeight w:val="300"/>
        </w:trPr>
        <w:tc>
          <w:tcPr>
            <w:tcW w:w="1060" w:type="dxa"/>
            <w:noWrap/>
            <w:hideMark/>
          </w:tcPr>
          <w:p w14:paraId="20916419" w14:textId="77777777" w:rsidR="00A9498D" w:rsidRPr="00083C63" w:rsidRDefault="00A9498D" w:rsidP="00512BD2">
            <w:pPr>
              <w:widowControl w:val="0"/>
              <w:autoSpaceDE w:val="0"/>
              <w:autoSpaceDN w:val="0"/>
              <w:adjustRightInd w:val="0"/>
              <w:rPr>
                <w:b/>
                <w:sz w:val="22"/>
                <w:szCs w:val="22"/>
              </w:rPr>
            </w:pPr>
            <w:r w:rsidRPr="00083C63">
              <w:rPr>
                <w:b/>
                <w:sz w:val="22"/>
                <w:szCs w:val="22"/>
              </w:rPr>
              <w:t>Year</w:t>
            </w:r>
          </w:p>
        </w:tc>
        <w:tc>
          <w:tcPr>
            <w:tcW w:w="2600" w:type="dxa"/>
            <w:noWrap/>
            <w:hideMark/>
          </w:tcPr>
          <w:p w14:paraId="04B9D8EB" w14:textId="77777777" w:rsidR="00A9498D" w:rsidRPr="00083C63" w:rsidRDefault="00A9498D" w:rsidP="00512BD2">
            <w:pPr>
              <w:widowControl w:val="0"/>
              <w:autoSpaceDE w:val="0"/>
              <w:autoSpaceDN w:val="0"/>
              <w:adjustRightInd w:val="0"/>
              <w:rPr>
                <w:b/>
                <w:sz w:val="22"/>
                <w:szCs w:val="22"/>
              </w:rPr>
            </w:pPr>
            <w:r w:rsidRPr="00083C63">
              <w:rPr>
                <w:b/>
                <w:sz w:val="22"/>
                <w:szCs w:val="22"/>
              </w:rPr>
              <w:t>Voted</w:t>
            </w:r>
          </w:p>
        </w:tc>
        <w:tc>
          <w:tcPr>
            <w:tcW w:w="2000" w:type="dxa"/>
            <w:noWrap/>
            <w:hideMark/>
          </w:tcPr>
          <w:p w14:paraId="68C36DEF" w14:textId="77777777" w:rsidR="00A9498D" w:rsidRPr="00083C63" w:rsidRDefault="00A9498D" w:rsidP="00512BD2">
            <w:pPr>
              <w:widowControl w:val="0"/>
              <w:autoSpaceDE w:val="0"/>
              <w:autoSpaceDN w:val="0"/>
              <w:adjustRightInd w:val="0"/>
              <w:rPr>
                <w:b/>
                <w:sz w:val="22"/>
                <w:szCs w:val="22"/>
              </w:rPr>
            </w:pPr>
            <w:r w:rsidRPr="00083C63">
              <w:rPr>
                <w:b/>
                <w:sz w:val="22"/>
                <w:szCs w:val="22"/>
              </w:rPr>
              <w:t>Total</w:t>
            </w:r>
          </w:p>
        </w:tc>
        <w:tc>
          <w:tcPr>
            <w:tcW w:w="3425" w:type="dxa"/>
            <w:noWrap/>
            <w:hideMark/>
          </w:tcPr>
          <w:p w14:paraId="2C5D5D5D" w14:textId="77777777" w:rsidR="00A9498D" w:rsidRPr="00083C63" w:rsidRDefault="00A9498D" w:rsidP="00512BD2">
            <w:pPr>
              <w:widowControl w:val="0"/>
              <w:autoSpaceDE w:val="0"/>
              <w:autoSpaceDN w:val="0"/>
              <w:adjustRightInd w:val="0"/>
              <w:rPr>
                <w:b/>
                <w:sz w:val="22"/>
                <w:szCs w:val="22"/>
              </w:rPr>
            </w:pPr>
            <w:r w:rsidRPr="00083C63">
              <w:rPr>
                <w:b/>
                <w:sz w:val="22"/>
                <w:szCs w:val="22"/>
              </w:rPr>
              <w:t>Turnout</w:t>
            </w:r>
          </w:p>
        </w:tc>
      </w:tr>
      <w:tr w:rsidR="00A9498D" w:rsidRPr="00083C63" w14:paraId="500838E6" w14:textId="77777777" w:rsidTr="00512BD2">
        <w:trPr>
          <w:trHeight w:val="300"/>
        </w:trPr>
        <w:tc>
          <w:tcPr>
            <w:tcW w:w="1060" w:type="dxa"/>
            <w:noWrap/>
            <w:hideMark/>
          </w:tcPr>
          <w:p w14:paraId="14310FDA" w14:textId="77777777" w:rsidR="00A9498D" w:rsidRPr="00083C63" w:rsidRDefault="00A9498D" w:rsidP="00512BD2">
            <w:pPr>
              <w:widowControl w:val="0"/>
              <w:autoSpaceDE w:val="0"/>
              <w:autoSpaceDN w:val="0"/>
              <w:adjustRightInd w:val="0"/>
              <w:rPr>
                <w:sz w:val="22"/>
                <w:szCs w:val="22"/>
              </w:rPr>
            </w:pPr>
            <w:r w:rsidRPr="00083C63">
              <w:rPr>
                <w:sz w:val="22"/>
                <w:szCs w:val="22"/>
              </w:rPr>
              <w:t>2013</w:t>
            </w:r>
          </w:p>
        </w:tc>
        <w:tc>
          <w:tcPr>
            <w:tcW w:w="2600" w:type="dxa"/>
            <w:noWrap/>
            <w:hideMark/>
          </w:tcPr>
          <w:p w14:paraId="3939D378" w14:textId="77777777" w:rsidR="00A9498D" w:rsidRPr="00083C63" w:rsidRDefault="00A9498D" w:rsidP="00512BD2">
            <w:pPr>
              <w:widowControl w:val="0"/>
              <w:autoSpaceDE w:val="0"/>
              <w:autoSpaceDN w:val="0"/>
              <w:adjustRightInd w:val="0"/>
              <w:rPr>
                <w:sz w:val="22"/>
                <w:szCs w:val="22"/>
              </w:rPr>
            </w:pPr>
            <w:r w:rsidRPr="00083C63">
              <w:rPr>
                <w:sz w:val="22"/>
                <w:szCs w:val="22"/>
              </w:rPr>
              <w:t>360</w:t>
            </w:r>
          </w:p>
        </w:tc>
        <w:tc>
          <w:tcPr>
            <w:tcW w:w="2000" w:type="dxa"/>
            <w:noWrap/>
            <w:hideMark/>
          </w:tcPr>
          <w:p w14:paraId="7A72820D" w14:textId="77777777" w:rsidR="00A9498D" w:rsidRPr="00083C63" w:rsidRDefault="00A9498D" w:rsidP="00512BD2">
            <w:pPr>
              <w:widowControl w:val="0"/>
              <w:autoSpaceDE w:val="0"/>
              <w:autoSpaceDN w:val="0"/>
              <w:adjustRightInd w:val="0"/>
              <w:rPr>
                <w:sz w:val="22"/>
                <w:szCs w:val="22"/>
              </w:rPr>
            </w:pPr>
            <w:r w:rsidRPr="00083C63">
              <w:rPr>
                <w:sz w:val="22"/>
                <w:szCs w:val="22"/>
              </w:rPr>
              <w:t>4034</w:t>
            </w:r>
          </w:p>
        </w:tc>
        <w:tc>
          <w:tcPr>
            <w:tcW w:w="3425" w:type="dxa"/>
            <w:noWrap/>
            <w:hideMark/>
          </w:tcPr>
          <w:p w14:paraId="15F4164D" w14:textId="77777777" w:rsidR="00A9498D" w:rsidRPr="00083C63" w:rsidRDefault="00A9498D" w:rsidP="00512BD2">
            <w:pPr>
              <w:widowControl w:val="0"/>
              <w:autoSpaceDE w:val="0"/>
              <w:autoSpaceDN w:val="0"/>
              <w:adjustRightInd w:val="0"/>
              <w:rPr>
                <w:sz w:val="22"/>
                <w:szCs w:val="22"/>
              </w:rPr>
            </w:pPr>
            <w:r w:rsidRPr="00083C63">
              <w:rPr>
                <w:sz w:val="22"/>
                <w:szCs w:val="22"/>
              </w:rPr>
              <w:t>8.92%</w:t>
            </w:r>
          </w:p>
        </w:tc>
      </w:tr>
      <w:tr w:rsidR="00A9498D" w:rsidRPr="00083C63" w14:paraId="7E388FA6" w14:textId="77777777" w:rsidTr="00512BD2">
        <w:trPr>
          <w:trHeight w:val="300"/>
        </w:trPr>
        <w:tc>
          <w:tcPr>
            <w:tcW w:w="1060" w:type="dxa"/>
            <w:noWrap/>
            <w:hideMark/>
          </w:tcPr>
          <w:p w14:paraId="667BC0D8" w14:textId="77777777" w:rsidR="00A9498D" w:rsidRPr="00083C63" w:rsidRDefault="00A9498D" w:rsidP="00512BD2">
            <w:pPr>
              <w:widowControl w:val="0"/>
              <w:autoSpaceDE w:val="0"/>
              <w:autoSpaceDN w:val="0"/>
              <w:adjustRightInd w:val="0"/>
              <w:rPr>
                <w:sz w:val="22"/>
                <w:szCs w:val="22"/>
              </w:rPr>
            </w:pPr>
            <w:r w:rsidRPr="00083C63">
              <w:rPr>
                <w:sz w:val="22"/>
                <w:szCs w:val="22"/>
              </w:rPr>
              <w:t>2014</w:t>
            </w:r>
          </w:p>
        </w:tc>
        <w:tc>
          <w:tcPr>
            <w:tcW w:w="2600" w:type="dxa"/>
            <w:noWrap/>
            <w:hideMark/>
          </w:tcPr>
          <w:p w14:paraId="34A210E3" w14:textId="77777777" w:rsidR="00A9498D" w:rsidRPr="00083C63" w:rsidRDefault="00A9498D" w:rsidP="00512BD2">
            <w:pPr>
              <w:widowControl w:val="0"/>
              <w:autoSpaceDE w:val="0"/>
              <w:autoSpaceDN w:val="0"/>
              <w:adjustRightInd w:val="0"/>
              <w:rPr>
                <w:sz w:val="22"/>
                <w:szCs w:val="22"/>
              </w:rPr>
            </w:pPr>
            <w:r w:rsidRPr="00083C63">
              <w:rPr>
                <w:sz w:val="22"/>
                <w:szCs w:val="22"/>
              </w:rPr>
              <w:t>418</w:t>
            </w:r>
          </w:p>
        </w:tc>
        <w:tc>
          <w:tcPr>
            <w:tcW w:w="2000" w:type="dxa"/>
            <w:noWrap/>
            <w:hideMark/>
          </w:tcPr>
          <w:p w14:paraId="486E95F4" w14:textId="77777777" w:rsidR="00A9498D" w:rsidRPr="00083C63" w:rsidRDefault="00A9498D" w:rsidP="00512BD2">
            <w:pPr>
              <w:widowControl w:val="0"/>
              <w:autoSpaceDE w:val="0"/>
              <w:autoSpaceDN w:val="0"/>
              <w:adjustRightInd w:val="0"/>
              <w:rPr>
                <w:sz w:val="22"/>
                <w:szCs w:val="22"/>
              </w:rPr>
            </w:pPr>
            <w:r w:rsidRPr="00083C63">
              <w:rPr>
                <w:sz w:val="22"/>
                <w:szCs w:val="22"/>
              </w:rPr>
              <w:t>4046</w:t>
            </w:r>
          </w:p>
        </w:tc>
        <w:tc>
          <w:tcPr>
            <w:tcW w:w="3425" w:type="dxa"/>
            <w:noWrap/>
            <w:hideMark/>
          </w:tcPr>
          <w:p w14:paraId="557B820A" w14:textId="77777777" w:rsidR="00A9498D" w:rsidRPr="00083C63" w:rsidRDefault="00A9498D" w:rsidP="00512BD2">
            <w:pPr>
              <w:widowControl w:val="0"/>
              <w:autoSpaceDE w:val="0"/>
              <w:autoSpaceDN w:val="0"/>
              <w:adjustRightInd w:val="0"/>
              <w:rPr>
                <w:sz w:val="22"/>
                <w:szCs w:val="22"/>
              </w:rPr>
            </w:pPr>
            <w:r w:rsidRPr="00083C63">
              <w:rPr>
                <w:sz w:val="22"/>
                <w:szCs w:val="22"/>
              </w:rPr>
              <w:t>10.33%</w:t>
            </w:r>
          </w:p>
        </w:tc>
      </w:tr>
      <w:tr w:rsidR="00A9498D" w:rsidRPr="00083C63" w14:paraId="503453FF" w14:textId="77777777" w:rsidTr="00512BD2">
        <w:trPr>
          <w:trHeight w:val="300"/>
        </w:trPr>
        <w:tc>
          <w:tcPr>
            <w:tcW w:w="1060" w:type="dxa"/>
            <w:noWrap/>
            <w:hideMark/>
          </w:tcPr>
          <w:p w14:paraId="5AEBC139" w14:textId="77777777" w:rsidR="00A9498D" w:rsidRPr="00083C63" w:rsidRDefault="00A9498D" w:rsidP="00512BD2">
            <w:pPr>
              <w:widowControl w:val="0"/>
              <w:autoSpaceDE w:val="0"/>
              <w:autoSpaceDN w:val="0"/>
              <w:adjustRightInd w:val="0"/>
              <w:rPr>
                <w:sz w:val="22"/>
                <w:szCs w:val="22"/>
              </w:rPr>
            </w:pPr>
            <w:r w:rsidRPr="00083C63">
              <w:rPr>
                <w:sz w:val="22"/>
                <w:szCs w:val="22"/>
              </w:rPr>
              <w:t>2015</w:t>
            </w:r>
          </w:p>
        </w:tc>
        <w:tc>
          <w:tcPr>
            <w:tcW w:w="2600" w:type="dxa"/>
            <w:noWrap/>
            <w:hideMark/>
          </w:tcPr>
          <w:p w14:paraId="21609388" w14:textId="77777777" w:rsidR="00A9498D" w:rsidRPr="00083C63" w:rsidRDefault="00A9498D" w:rsidP="00512BD2">
            <w:pPr>
              <w:widowControl w:val="0"/>
              <w:autoSpaceDE w:val="0"/>
              <w:autoSpaceDN w:val="0"/>
              <w:adjustRightInd w:val="0"/>
              <w:rPr>
                <w:sz w:val="22"/>
                <w:szCs w:val="22"/>
              </w:rPr>
            </w:pPr>
            <w:r w:rsidRPr="00083C63">
              <w:rPr>
                <w:sz w:val="22"/>
                <w:szCs w:val="22"/>
              </w:rPr>
              <w:t>353</w:t>
            </w:r>
          </w:p>
        </w:tc>
        <w:tc>
          <w:tcPr>
            <w:tcW w:w="2000" w:type="dxa"/>
            <w:noWrap/>
            <w:hideMark/>
          </w:tcPr>
          <w:p w14:paraId="11088A7F" w14:textId="77777777" w:rsidR="00A9498D" w:rsidRPr="00083C63" w:rsidRDefault="00A9498D" w:rsidP="00512BD2">
            <w:pPr>
              <w:widowControl w:val="0"/>
              <w:autoSpaceDE w:val="0"/>
              <w:autoSpaceDN w:val="0"/>
              <w:adjustRightInd w:val="0"/>
              <w:rPr>
                <w:sz w:val="22"/>
                <w:szCs w:val="22"/>
              </w:rPr>
            </w:pPr>
            <w:r w:rsidRPr="00083C63">
              <w:rPr>
                <w:sz w:val="22"/>
                <w:szCs w:val="22"/>
              </w:rPr>
              <w:t>3868</w:t>
            </w:r>
          </w:p>
        </w:tc>
        <w:tc>
          <w:tcPr>
            <w:tcW w:w="3425" w:type="dxa"/>
            <w:noWrap/>
            <w:hideMark/>
          </w:tcPr>
          <w:p w14:paraId="0FB5E58F" w14:textId="77777777" w:rsidR="00A9498D" w:rsidRPr="00083C63" w:rsidRDefault="00A9498D" w:rsidP="00512BD2">
            <w:pPr>
              <w:widowControl w:val="0"/>
              <w:autoSpaceDE w:val="0"/>
              <w:autoSpaceDN w:val="0"/>
              <w:adjustRightInd w:val="0"/>
              <w:rPr>
                <w:sz w:val="22"/>
                <w:szCs w:val="22"/>
              </w:rPr>
            </w:pPr>
            <w:r w:rsidRPr="00083C63">
              <w:rPr>
                <w:sz w:val="22"/>
                <w:szCs w:val="22"/>
              </w:rPr>
              <w:t>9.13%</w:t>
            </w:r>
          </w:p>
        </w:tc>
      </w:tr>
      <w:tr w:rsidR="00A9498D" w:rsidRPr="00083C63" w14:paraId="31404540" w14:textId="77777777" w:rsidTr="00512BD2">
        <w:trPr>
          <w:trHeight w:val="300"/>
        </w:trPr>
        <w:tc>
          <w:tcPr>
            <w:tcW w:w="1060" w:type="dxa"/>
            <w:noWrap/>
            <w:hideMark/>
          </w:tcPr>
          <w:p w14:paraId="02874E8F" w14:textId="77777777" w:rsidR="00A9498D" w:rsidRPr="00083C63" w:rsidRDefault="00A9498D" w:rsidP="00512BD2">
            <w:pPr>
              <w:widowControl w:val="0"/>
              <w:autoSpaceDE w:val="0"/>
              <w:autoSpaceDN w:val="0"/>
              <w:adjustRightInd w:val="0"/>
              <w:rPr>
                <w:sz w:val="22"/>
                <w:szCs w:val="22"/>
              </w:rPr>
            </w:pPr>
            <w:r w:rsidRPr="00083C63">
              <w:rPr>
                <w:sz w:val="22"/>
                <w:szCs w:val="22"/>
              </w:rPr>
              <w:t>2016</w:t>
            </w:r>
          </w:p>
        </w:tc>
        <w:tc>
          <w:tcPr>
            <w:tcW w:w="2600" w:type="dxa"/>
            <w:noWrap/>
            <w:hideMark/>
          </w:tcPr>
          <w:p w14:paraId="1BDD6D2A" w14:textId="77777777" w:rsidR="00A9498D" w:rsidRPr="00083C63" w:rsidRDefault="00A9498D" w:rsidP="00512BD2">
            <w:pPr>
              <w:widowControl w:val="0"/>
              <w:autoSpaceDE w:val="0"/>
              <w:autoSpaceDN w:val="0"/>
              <w:adjustRightInd w:val="0"/>
              <w:rPr>
                <w:sz w:val="22"/>
                <w:szCs w:val="22"/>
              </w:rPr>
            </w:pPr>
            <w:r w:rsidRPr="00083C63">
              <w:rPr>
                <w:sz w:val="22"/>
                <w:szCs w:val="22"/>
              </w:rPr>
              <w:t>154</w:t>
            </w:r>
          </w:p>
        </w:tc>
        <w:tc>
          <w:tcPr>
            <w:tcW w:w="2000" w:type="dxa"/>
            <w:noWrap/>
            <w:hideMark/>
          </w:tcPr>
          <w:p w14:paraId="18B193FE" w14:textId="77777777" w:rsidR="00A9498D" w:rsidRPr="00083C63" w:rsidRDefault="00A9498D" w:rsidP="00512BD2">
            <w:pPr>
              <w:widowControl w:val="0"/>
              <w:autoSpaceDE w:val="0"/>
              <w:autoSpaceDN w:val="0"/>
              <w:adjustRightInd w:val="0"/>
              <w:rPr>
                <w:sz w:val="22"/>
                <w:szCs w:val="22"/>
              </w:rPr>
            </w:pPr>
            <w:r w:rsidRPr="00083C63">
              <w:rPr>
                <w:sz w:val="22"/>
                <w:szCs w:val="22"/>
              </w:rPr>
              <w:t>4229</w:t>
            </w:r>
          </w:p>
        </w:tc>
        <w:tc>
          <w:tcPr>
            <w:tcW w:w="3425" w:type="dxa"/>
            <w:noWrap/>
            <w:hideMark/>
          </w:tcPr>
          <w:p w14:paraId="6F87366F" w14:textId="77777777" w:rsidR="00A9498D" w:rsidRPr="00083C63" w:rsidRDefault="00A9498D" w:rsidP="00512BD2">
            <w:pPr>
              <w:widowControl w:val="0"/>
              <w:autoSpaceDE w:val="0"/>
              <w:autoSpaceDN w:val="0"/>
              <w:adjustRightInd w:val="0"/>
              <w:rPr>
                <w:sz w:val="22"/>
                <w:szCs w:val="22"/>
              </w:rPr>
            </w:pPr>
            <w:r w:rsidRPr="00083C63">
              <w:rPr>
                <w:sz w:val="22"/>
                <w:szCs w:val="22"/>
              </w:rPr>
              <w:t>3.64%</w:t>
            </w:r>
          </w:p>
        </w:tc>
      </w:tr>
      <w:tr w:rsidR="00A9498D" w:rsidRPr="00083C63" w14:paraId="2668FBD5" w14:textId="77777777" w:rsidTr="00512BD2">
        <w:trPr>
          <w:trHeight w:val="300"/>
        </w:trPr>
        <w:tc>
          <w:tcPr>
            <w:tcW w:w="1060" w:type="dxa"/>
            <w:noWrap/>
            <w:hideMark/>
          </w:tcPr>
          <w:p w14:paraId="09AD64B9" w14:textId="77777777" w:rsidR="00A9498D" w:rsidRPr="00083C63" w:rsidRDefault="00A9498D" w:rsidP="00512BD2">
            <w:pPr>
              <w:widowControl w:val="0"/>
              <w:autoSpaceDE w:val="0"/>
              <w:autoSpaceDN w:val="0"/>
              <w:adjustRightInd w:val="0"/>
              <w:rPr>
                <w:sz w:val="22"/>
                <w:szCs w:val="22"/>
              </w:rPr>
            </w:pPr>
            <w:r w:rsidRPr="00083C63">
              <w:rPr>
                <w:sz w:val="22"/>
                <w:szCs w:val="22"/>
              </w:rPr>
              <w:t>2017</w:t>
            </w:r>
          </w:p>
        </w:tc>
        <w:tc>
          <w:tcPr>
            <w:tcW w:w="2600" w:type="dxa"/>
            <w:noWrap/>
            <w:hideMark/>
          </w:tcPr>
          <w:p w14:paraId="5BFDB0B9" w14:textId="77777777" w:rsidR="00A9498D" w:rsidRPr="00083C63" w:rsidRDefault="00A9498D" w:rsidP="00512BD2">
            <w:pPr>
              <w:widowControl w:val="0"/>
              <w:autoSpaceDE w:val="0"/>
              <w:autoSpaceDN w:val="0"/>
              <w:adjustRightInd w:val="0"/>
              <w:rPr>
                <w:sz w:val="22"/>
                <w:szCs w:val="22"/>
              </w:rPr>
            </w:pPr>
            <w:r w:rsidRPr="00083C63">
              <w:rPr>
                <w:sz w:val="22"/>
                <w:szCs w:val="22"/>
              </w:rPr>
              <w:t>385</w:t>
            </w:r>
          </w:p>
        </w:tc>
        <w:tc>
          <w:tcPr>
            <w:tcW w:w="2000" w:type="dxa"/>
            <w:noWrap/>
            <w:hideMark/>
          </w:tcPr>
          <w:p w14:paraId="2E7186CB" w14:textId="77777777" w:rsidR="00A9498D" w:rsidRPr="00083C63" w:rsidRDefault="00A9498D" w:rsidP="00512BD2">
            <w:pPr>
              <w:widowControl w:val="0"/>
              <w:autoSpaceDE w:val="0"/>
              <w:autoSpaceDN w:val="0"/>
              <w:adjustRightInd w:val="0"/>
              <w:rPr>
                <w:sz w:val="22"/>
                <w:szCs w:val="22"/>
              </w:rPr>
            </w:pPr>
            <w:r w:rsidRPr="00083C63">
              <w:rPr>
                <w:sz w:val="22"/>
                <w:szCs w:val="22"/>
              </w:rPr>
              <w:t>4432</w:t>
            </w:r>
          </w:p>
        </w:tc>
        <w:tc>
          <w:tcPr>
            <w:tcW w:w="3425" w:type="dxa"/>
            <w:noWrap/>
            <w:hideMark/>
          </w:tcPr>
          <w:p w14:paraId="544CEE90" w14:textId="77777777" w:rsidR="00A9498D" w:rsidRPr="00083C63" w:rsidRDefault="00A9498D" w:rsidP="00512BD2">
            <w:pPr>
              <w:widowControl w:val="0"/>
              <w:autoSpaceDE w:val="0"/>
              <w:autoSpaceDN w:val="0"/>
              <w:adjustRightInd w:val="0"/>
              <w:rPr>
                <w:sz w:val="22"/>
                <w:szCs w:val="22"/>
              </w:rPr>
            </w:pPr>
            <w:r w:rsidRPr="00083C63">
              <w:rPr>
                <w:sz w:val="22"/>
                <w:szCs w:val="22"/>
              </w:rPr>
              <w:t>8.69%</w:t>
            </w:r>
          </w:p>
        </w:tc>
      </w:tr>
      <w:tr w:rsidR="00A9498D" w:rsidRPr="00083C63" w14:paraId="4BC0679F" w14:textId="77777777" w:rsidTr="00512BD2">
        <w:trPr>
          <w:trHeight w:val="300"/>
        </w:trPr>
        <w:tc>
          <w:tcPr>
            <w:tcW w:w="1060" w:type="dxa"/>
            <w:noWrap/>
            <w:hideMark/>
          </w:tcPr>
          <w:p w14:paraId="2491D4FA" w14:textId="77777777" w:rsidR="00A9498D" w:rsidRPr="00083C63" w:rsidRDefault="00A9498D" w:rsidP="00512BD2">
            <w:pPr>
              <w:widowControl w:val="0"/>
              <w:autoSpaceDE w:val="0"/>
              <w:autoSpaceDN w:val="0"/>
              <w:adjustRightInd w:val="0"/>
              <w:rPr>
                <w:sz w:val="22"/>
                <w:szCs w:val="22"/>
              </w:rPr>
            </w:pPr>
            <w:r w:rsidRPr="00083C63">
              <w:rPr>
                <w:sz w:val="22"/>
                <w:szCs w:val="22"/>
              </w:rPr>
              <w:t>2018</w:t>
            </w:r>
          </w:p>
        </w:tc>
        <w:tc>
          <w:tcPr>
            <w:tcW w:w="2600" w:type="dxa"/>
            <w:noWrap/>
            <w:hideMark/>
          </w:tcPr>
          <w:p w14:paraId="09A42FF3" w14:textId="77777777" w:rsidR="00A9498D" w:rsidRPr="00083C63" w:rsidRDefault="00A9498D" w:rsidP="00512BD2">
            <w:pPr>
              <w:widowControl w:val="0"/>
              <w:autoSpaceDE w:val="0"/>
              <w:autoSpaceDN w:val="0"/>
              <w:adjustRightInd w:val="0"/>
              <w:rPr>
                <w:sz w:val="22"/>
                <w:szCs w:val="22"/>
              </w:rPr>
            </w:pPr>
            <w:r w:rsidRPr="00083C63">
              <w:rPr>
                <w:sz w:val="22"/>
                <w:szCs w:val="22"/>
              </w:rPr>
              <w:t>799</w:t>
            </w:r>
          </w:p>
        </w:tc>
        <w:tc>
          <w:tcPr>
            <w:tcW w:w="2000" w:type="dxa"/>
            <w:noWrap/>
            <w:hideMark/>
          </w:tcPr>
          <w:p w14:paraId="7AD0286F" w14:textId="77777777" w:rsidR="00A9498D" w:rsidRPr="00083C63" w:rsidRDefault="00A9498D" w:rsidP="00512BD2">
            <w:pPr>
              <w:widowControl w:val="0"/>
              <w:autoSpaceDE w:val="0"/>
              <w:autoSpaceDN w:val="0"/>
              <w:adjustRightInd w:val="0"/>
              <w:rPr>
                <w:sz w:val="22"/>
                <w:szCs w:val="22"/>
              </w:rPr>
            </w:pPr>
            <w:r w:rsidRPr="00083C63">
              <w:rPr>
                <w:sz w:val="22"/>
                <w:szCs w:val="22"/>
              </w:rPr>
              <w:t>4495</w:t>
            </w:r>
          </w:p>
        </w:tc>
        <w:tc>
          <w:tcPr>
            <w:tcW w:w="3425" w:type="dxa"/>
            <w:noWrap/>
            <w:hideMark/>
          </w:tcPr>
          <w:p w14:paraId="1EAC1C25" w14:textId="77777777" w:rsidR="00A9498D" w:rsidRPr="00083C63" w:rsidRDefault="00A9498D" w:rsidP="00512BD2">
            <w:pPr>
              <w:widowControl w:val="0"/>
              <w:autoSpaceDE w:val="0"/>
              <w:autoSpaceDN w:val="0"/>
              <w:adjustRightInd w:val="0"/>
              <w:rPr>
                <w:sz w:val="22"/>
                <w:szCs w:val="22"/>
              </w:rPr>
            </w:pPr>
            <w:r w:rsidRPr="00083C63">
              <w:rPr>
                <w:sz w:val="22"/>
                <w:szCs w:val="22"/>
              </w:rPr>
              <w:t>17.78%</w:t>
            </w:r>
          </w:p>
        </w:tc>
      </w:tr>
      <w:tr w:rsidR="008E778A" w:rsidRPr="00083C63" w14:paraId="1268E87A" w14:textId="77777777" w:rsidTr="00791923">
        <w:trPr>
          <w:trHeight w:val="300"/>
        </w:trPr>
        <w:tc>
          <w:tcPr>
            <w:tcW w:w="1060" w:type="dxa"/>
            <w:noWrap/>
          </w:tcPr>
          <w:p w14:paraId="280284D0" w14:textId="75521CCD" w:rsidR="008E778A" w:rsidRPr="00083C63" w:rsidRDefault="008E778A" w:rsidP="00512BD2">
            <w:pPr>
              <w:widowControl w:val="0"/>
              <w:autoSpaceDE w:val="0"/>
              <w:autoSpaceDN w:val="0"/>
              <w:adjustRightInd w:val="0"/>
              <w:rPr>
                <w:sz w:val="22"/>
                <w:szCs w:val="22"/>
              </w:rPr>
            </w:pPr>
            <w:r>
              <w:rPr>
                <w:sz w:val="22"/>
                <w:szCs w:val="22"/>
              </w:rPr>
              <w:t>2019</w:t>
            </w:r>
          </w:p>
        </w:tc>
        <w:tc>
          <w:tcPr>
            <w:tcW w:w="2600" w:type="dxa"/>
            <w:noWrap/>
            <w:vAlign w:val="bottom"/>
          </w:tcPr>
          <w:p w14:paraId="03ADF5A9" w14:textId="7DCC9080"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892</w:t>
            </w:r>
          </w:p>
        </w:tc>
        <w:tc>
          <w:tcPr>
            <w:tcW w:w="2000" w:type="dxa"/>
            <w:noWrap/>
            <w:vAlign w:val="bottom"/>
          </w:tcPr>
          <w:p w14:paraId="43B5FC8E" w14:textId="2BD0823A"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4737</w:t>
            </w:r>
          </w:p>
        </w:tc>
        <w:tc>
          <w:tcPr>
            <w:tcW w:w="3425" w:type="dxa"/>
            <w:noWrap/>
            <w:vAlign w:val="bottom"/>
          </w:tcPr>
          <w:p w14:paraId="37A6BB36" w14:textId="7920AB21" w:rsidR="008E778A" w:rsidRPr="00083C63" w:rsidRDefault="008E778A" w:rsidP="00512BD2">
            <w:pPr>
              <w:widowControl w:val="0"/>
              <w:autoSpaceDE w:val="0"/>
              <w:autoSpaceDN w:val="0"/>
              <w:adjustRightInd w:val="0"/>
              <w:rPr>
                <w:sz w:val="22"/>
                <w:szCs w:val="22"/>
              </w:rPr>
            </w:pPr>
            <w:r>
              <w:rPr>
                <w:rFonts w:ascii="Calibri" w:eastAsia="Times New Roman" w:hAnsi="Calibri"/>
                <w:color w:val="000000"/>
                <w:sz w:val="22"/>
                <w:szCs w:val="22"/>
              </w:rPr>
              <w:t>18.83%</w:t>
            </w:r>
          </w:p>
        </w:tc>
      </w:tr>
    </w:tbl>
    <w:p w14:paraId="5298A45B" w14:textId="77777777" w:rsidR="00A9498D" w:rsidRPr="00083C63" w:rsidRDefault="00A9498D" w:rsidP="00A9498D">
      <w:pPr>
        <w:widowControl w:val="0"/>
        <w:autoSpaceDE w:val="0"/>
        <w:autoSpaceDN w:val="0"/>
        <w:adjustRightInd w:val="0"/>
        <w:rPr>
          <w:sz w:val="22"/>
          <w:szCs w:val="22"/>
        </w:rPr>
      </w:pPr>
    </w:p>
    <w:p w14:paraId="3F8F57B2" w14:textId="77777777" w:rsidR="008E778A" w:rsidRDefault="008E778A" w:rsidP="005410AC">
      <w:pPr>
        <w:rPr>
          <w:b/>
          <w:sz w:val="22"/>
          <w:szCs w:val="22"/>
        </w:rPr>
      </w:pPr>
    </w:p>
    <w:p w14:paraId="432FC887" w14:textId="77777777" w:rsidR="00635865" w:rsidRPr="00635865" w:rsidRDefault="00635865" w:rsidP="00635865">
      <w:pPr>
        <w:textAlignment w:val="baseline"/>
        <w:rPr>
          <w:rFonts w:ascii="inherit" w:eastAsia="Times New Roman" w:hAnsi="inherit" w:cs="Segoe UI"/>
          <w:b/>
          <w:bCs/>
          <w:color w:val="000000"/>
          <w:sz w:val="21"/>
          <w:szCs w:val="21"/>
          <w:bdr w:val="none" w:sz="0" w:space="0" w:color="auto" w:frame="1"/>
          <w:shd w:val="clear" w:color="auto" w:fill="FFFFFF"/>
        </w:rPr>
      </w:pPr>
    </w:p>
    <w:p w14:paraId="1B2CB8FD" w14:textId="77777777" w:rsidR="00635865" w:rsidRPr="00635865" w:rsidRDefault="00635865" w:rsidP="00635865">
      <w:pPr>
        <w:textAlignment w:val="baseline"/>
        <w:rPr>
          <w:rFonts w:ascii="inherit" w:eastAsia="Times New Roman" w:hAnsi="inherit" w:cs="Segoe UI"/>
          <w:b/>
          <w:bCs/>
          <w:color w:val="000000"/>
          <w:sz w:val="21"/>
          <w:szCs w:val="21"/>
          <w:bdr w:val="none" w:sz="0" w:space="0" w:color="auto" w:frame="1"/>
          <w:shd w:val="clear" w:color="auto" w:fill="FFFFFF"/>
        </w:rPr>
      </w:pPr>
      <w:r w:rsidRPr="00635865">
        <w:rPr>
          <w:rFonts w:ascii="Calibri" w:eastAsia="Times New Roman" w:hAnsi="Calibri" w:cs="Segoe UI"/>
          <w:b/>
          <w:bCs/>
          <w:color w:val="000000"/>
          <w:bdr w:val="none" w:sz="0" w:space="0" w:color="auto" w:frame="1"/>
          <w:shd w:val="clear" w:color="auto" w:fill="FFFFFF"/>
        </w:rPr>
        <w:t>Faculty turnout:</w:t>
      </w:r>
    </w:p>
    <w:p w14:paraId="1DC18280" w14:textId="77777777" w:rsidR="00635865" w:rsidRPr="00635865" w:rsidRDefault="00635865" w:rsidP="00635865">
      <w:pPr>
        <w:textAlignment w:val="baseline"/>
        <w:rPr>
          <w:rFonts w:ascii="inherit" w:eastAsia="Times New Roman" w:hAnsi="inherit" w:cs="Segoe UI"/>
          <w:color w:val="000000"/>
          <w:sz w:val="21"/>
          <w:szCs w:val="21"/>
          <w:bdr w:val="none" w:sz="0" w:space="0" w:color="auto" w:frame="1"/>
          <w:shd w:val="clear" w:color="auto" w:fill="FFFFFF"/>
        </w:rPr>
      </w:pPr>
      <w:r w:rsidRPr="00635865">
        <w:rPr>
          <w:rFonts w:ascii="Calibri" w:eastAsia="Times New Roman" w:hAnsi="Calibri" w:cs="Segoe UI"/>
          <w:color w:val="000000"/>
          <w:bdr w:val="none" w:sz="0" w:space="0" w:color="auto" w:frame="1"/>
          <w:shd w:val="clear" w:color="auto" w:fill="FFFFFF"/>
        </w:rPr>
        <w:t> </w:t>
      </w:r>
    </w:p>
    <w:tbl>
      <w:tblPr>
        <w:tblW w:w="9180" w:type="dxa"/>
        <w:tblCellSpacing w:w="15" w:type="dxa"/>
        <w:tblBorders>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27"/>
        <w:gridCol w:w="1580"/>
        <w:gridCol w:w="1743"/>
        <w:gridCol w:w="1630"/>
      </w:tblGrid>
      <w:tr w:rsidR="001D4625" w:rsidRPr="00635865" w14:paraId="34FCB3FC" w14:textId="77777777" w:rsidTr="001D4625">
        <w:trPr>
          <w:trHeight w:val="453"/>
          <w:tblCellSpacing w:w="15" w:type="dxa"/>
        </w:trPr>
        <w:tc>
          <w:tcPr>
            <w:tcW w:w="4182" w:type="dxa"/>
            <w:vAlign w:val="center"/>
            <w:hideMark/>
          </w:tcPr>
          <w:p w14:paraId="6C633178"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Faculty Name</w:t>
            </w:r>
          </w:p>
        </w:tc>
        <w:tc>
          <w:tcPr>
            <w:tcW w:w="1550" w:type="dxa"/>
            <w:vAlign w:val="center"/>
            <w:hideMark/>
          </w:tcPr>
          <w:p w14:paraId="346DB205" w14:textId="77777777" w:rsidR="00635865" w:rsidRPr="00635865" w:rsidRDefault="00635865" w:rsidP="00CF57EA">
            <w:pPr>
              <w:jc w:val="right"/>
              <w:rPr>
                <w:rFonts w:ascii="inherit" w:eastAsia="Times New Roman" w:hAnsi="inherit" w:cs="Times New Roman"/>
              </w:rPr>
            </w:pPr>
            <w:r w:rsidRPr="00635865">
              <w:rPr>
                <w:rFonts w:ascii="Calibri" w:eastAsia="Times New Roman" w:hAnsi="Calibri" w:cs="Times New Roman"/>
                <w:bdr w:val="none" w:sz="0" w:space="0" w:color="auto" w:frame="1"/>
              </w:rPr>
              <w:t>Voters</w:t>
            </w:r>
          </w:p>
        </w:tc>
        <w:tc>
          <w:tcPr>
            <w:tcW w:w="1713" w:type="dxa"/>
            <w:vAlign w:val="center"/>
            <w:hideMark/>
          </w:tcPr>
          <w:p w14:paraId="6F53332B" w14:textId="77777777" w:rsidR="00635865" w:rsidRPr="00635865" w:rsidRDefault="00635865" w:rsidP="00CF57EA">
            <w:pPr>
              <w:jc w:val="right"/>
              <w:rPr>
                <w:rFonts w:ascii="inherit" w:eastAsia="Times New Roman" w:hAnsi="inherit" w:cs="Times New Roman"/>
              </w:rPr>
            </w:pPr>
            <w:r w:rsidRPr="00635865">
              <w:rPr>
                <w:rFonts w:ascii="Calibri" w:eastAsia="Times New Roman" w:hAnsi="Calibri" w:cs="Times New Roman"/>
                <w:bdr w:val="none" w:sz="0" w:space="0" w:color="auto" w:frame="1"/>
              </w:rPr>
              <w:t>Electorate</w:t>
            </w:r>
          </w:p>
        </w:tc>
        <w:tc>
          <w:tcPr>
            <w:tcW w:w="1585" w:type="dxa"/>
            <w:vAlign w:val="center"/>
            <w:hideMark/>
          </w:tcPr>
          <w:p w14:paraId="65DEF227" w14:textId="0500F505" w:rsidR="00635865" w:rsidRPr="00635865" w:rsidRDefault="00635865" w:rsidP="00CF57EA">
            <w:pPr>
              <w:jc w:val="right"/>
              <w:rPr>
                <w:rFonts w:ascii="inherit" w:eastAsia="Times New Roman" w:hAnsi="inherit" w:cs="Times New Roman"/>
              </w:rPr>
            </w:pPr>
            <w:r w:rsidRPr="00635865">
              <w:rPr>
                <w:rFonts w:ascii="Calibri" w:eastAsia="Times New Roman" w:hAnsi="Calibri" w:cs="Times New Roman"/>
                <w:bdr w:val="none" w:sz="0" w:space="0" w:color="auto" w:frame="1"/>
              </w:rPr>
              <w:t xml:space="preserve"> Turnout</w:t>
            </w:r>
          </w:p>
        </w:tc>
      </w:tr>
      <w:tr w:rsidR="001D4625" w:rsidRPr="00635865" w14:paraId="163A1605" w14:textId="77777777" w:rsidTr="001D4625">
        <w:trPr>
          <w:trHeight w:val="453"/>
          <w:tblCellSpacing w:w="15" w:type="dxa"/>
        </w:trPr>
        <w:tc>
          <w:tcPr>
            <w:tcW w:w="0" w:type="auto"/>
            <w:vAlign w:val="center"/>
            <w:hideMark/>
          </w:tcPr>
          <w:p w14:paraId="36DAE175"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Faculty of Medicine</w:t>
            </w:r>
          </w:p>
        </w:tc>
        <w:tc>
          <w:tcPr>
            <w:tcW w:w="0" w:type="auto"/>
            <w:vAlign w:val="center"/>
            <w:hideMark/>
          </w:tcPr>
          <w:p w14:paraId="06081887"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1296</w:t>
            </w:r>
          </w:p>
        </w:tc>
        <w:tc>
          <w:tcPr>
            <w:tcW w:w="0" w:type="auto"/>
            <w:vAlign w:val="center"/>
            <w:hideMark/>
          </w:tcPr>
          <w:p w14:paraId="7FA1B068"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4551</w:t>
            </w:r>
          </w:p>
        </w:tc>
        <w:tc>
          <w:tcPr>
            <w:tcW w:w="1585" w:type="dxa"/>
            <w:vAlign w:val="center"/>
            <w:hideMark/>
          </w:tcPr>
          <w:p w14:paraId="78F97CEA"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28.5%</w:t>
            </w:r>
          </w:p>
        </w:tc>
      </w:tr>
      <w:tr w:rsidR="001D4625" w:rsidRPr="00635865" w14:paraId="64E7F699" w14:textId="77777777" w:rsidTr="001D4625">
        <w:trPr>
          <w:trHeight w:val="453"/>
          <w:tblCellSpacing w:w="15" w:type="dxa"/>
        </w:trPr>
        <w:tc>
          <w:tcPr>
            <w:tcW w:w="0" w:type="auto"/>
            <w:vAlign w:val="center"/>
            <w:hideMark/>
          </w:tcPr>
          <w:p w14:paraId="2FEB84A4"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Imperial College</w:t>
            </w:r>
          </w:p>
        </w:tc>
        <w:tc>
          <w:tcPr>
            <w:tcW w:w="0" w:type="auto"/>
            <w:vAlign w:val="center"/>
            <w:hideMark/>
          </w:tcPr>
          <w:p w14:paraId="794C5414"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464</w:t>
            </w:r>
          </w:p>
        </w:tc>
        <w:tc>
          <w:tcPr>
            <w:tcW w:w="0" w:type="auto"/>
            <w:vAlign w:val="center"/>
            <w:hideMark/>
          </w:tcPr>
          <w:p w14:paraId="00426E91"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2366</w:t>
            </w:r>
          </w:p>
        </w:tc>
        <w:tc>
          <w:tcPr>
            <w:tcW w:w="1585" w:type="dxa"/>
            <w:vAlign w:val="center"/>
            <w:hideMark/>
          </w:tcPr>
          <w:p w14:paraId="0F98685A"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19.6%</w:t>
            </w:r>
          </w:p>
        </w:tc>
      </w:tr>
      <w:tr w:rsidR="001D4625" w:rsidRPr="00635865" w14:paraId="2289F466" w14:textId="77777777" w:rsidTr="001D4625">
        <w:trPr>
          <w:trHeight w:val="453"/>
          <w:tblCellSpacing w:w="15" w:type="dxa"/>
        </w:trPr>
        <w:tc>
          <w:tcPr>
            <w:tcW w:w="0" w:type="auto"/>
            <w:vAlign w:val="center"/>
            <w:hideMark/>
          </w:tcPr>
          <w:p w14:paraId="4D6362F0"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Faculty of Engineering</w:t>
            </w:r>
          </w:p>
        </w:tc>
        <w:tc>
          <w:tcPr>
            <w:tcW w:w="0" w:type="auto"/>
            <w:vAlign w:val="center"/>
            <w:hideMark/>
          </w:tcPr>
          <w:p w14:paraId="78D768B3"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3488</w:t>
            </w:r>
          </w:p>
        </w:tc>
        <w:tc>
          <w:tcPr>
            <w:tcW w:w="0" w:type="auto"/>
            <w:vAlign w:val="center"/>
            <w:hideMark/>
          </w:tcPr>
          <w:p w14:paraId="7AD8A138"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8728</w:t>
            </w:r>
          </w:p>
        </w:tc>
        <w:tc>
          <w:tcPr>
            <w:tcW w:w="1585" w:type="dxa"/>
            <w:vAlign w:val="center"/>
            <w:hideMark/>
          </w:tcPr>
          <w:p w14:paraId="63ADEDD5"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40.0%</w:t>
            </w:r>
          </w:p>
        </w:tc>
      </w:tr>
      <w:tr w:rsidR="001D4625" w:rsidRPr="00635865" w14:paraId="72ED696E" w14:textId="77777777" w:rsidTr="001D4625">
        <w:trPr>
          <w:trHeight w:val="453"/>
          <w:tblCellSpacing w:w="15" w:type="dxa"/>
        </w:trPr>
        <w:tc>
          <w:tcPr>
            <w:tcW w:w="0" w:type="auto"/>
            <w:vAlign w:val="center"/>
            <w:hideMark/>
          </w:tcPr>
          <w:p w14:paraId="2255CE7B"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Faculty of Natural Sciences</w:t>
            </w:r>
          </w:p>
        </w:tc>
        <w:tc>
          <w:tcPr>
            <w:tcW w:w="0" w:type="auto"/>
            <w:vAlign w:val="center"/>
            <w:hideMark/>
          </w:tcPr>
          <w:p w14:paraId="50DF0EB6"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1878</w:t>
            </w:r>
          </w:p>
        </w:tc>
        <w:tc>
          <w:tcPr>
            <w:tcW w:w="0" w:type="auto"/>
            <w:vAlign w:val="center"/>
            <w:hideMark/>
          </w:tcPr>
          <w:p w14:paraId="184447A4"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5126</w:t>
            </w:r>
          </w:p>
        </w:tc>
        <w:tc>
          <w:tcPr>
            <w:tcW w:w="1585" w:type="dxa"/>
            <w:vAlign w:val="center"/>
            <w:hideMark/>
          </w:tcPr>
          <w:p w14:paraId="0E7D2B28" w14:textId="77777777" w:rsidR="00635865" w:rsidRPr="00635865" w:rsidRDefault="00635865" w:rsidP="00635865">
            <w:pPr>
              <w:jc w:val="right"/>
              <w:rPr>
                <w:rFonts w:ascii="inherit" w:eastAsia="Times New Roman" w:hAnsi="inherit" w:cs="Times New Roman"/>
              </w:rPr>
            </w:pPr>
            <w:r w:rsidRPr="00635865">
              <w:rPr>
                <w:rFonts w:ascii="Calibri" w:eastAsia="Times New Roman" w:hAnsi="Calibri" w:cs="Times New Roman"/>
                <w:bdr w:val="none" w:sz="0" w:space="0" w:color="auto" w:frame="1"/>
              </w:rPr>
              <w:t>36.6%</w:t>
            </w:r>
          </w:p>
        </w:tc>
      </w:tr>
    </w:tbl>
    <w:p w14:paraId="18F2A13E" w14:textId="77777777" w:rsidR="00635865" w:rsidRPr="00635865" w:rsidRDefault="00635865" w:rsidP="00635865">
      <w:pPr>
        <w:textAlignment w:val="baseline"/>
        <w:rPr>
          <w:rFonts w:ascii="Segoe UI" w:eastAsia="Times New Roman" w:hAnsi="Segoe UI" w:cs="Segoe UI"/>
          <w:color w:val="000000"/>
          <w:sz w:val="21"/>
          <w:szCs w:val="21"/>
          <w:bdr w:val="none" w:sz="0" w:space="0" w:color="auto" w:frame="1"/>
          <w:shd w:val="clear" w:color="auto" w:fill="FFFFFF"/>
        </w:rPr>
      </w:pPr>
      <w:r w:rsidRPr="00635865">
        <w:rPr>
          <w:rFonts w:ascii="Segoe UI" w:eastAsia="Times New Roman" w:hAnsi="Segoe UI" w:cs="Segoe UI"/>
          <w:color w:val="000000"/>
          <w:sz w:val="21"/>
          <w:szCs w:val="21"/>
          <w:bdr w:val="none" w:sz="0" w:space="0" w:color="auto" w:frame="1"/>
          <w:shd w:val="clear" w:color="auto" w:fill="FFFFFF"/>
        </w:rPr>
        <w:br/>
      </w:r>
    </w:p>
    <w:p w14:paraId="2F2079CD" w14:textId="77777777" w:rsidR="00635865" w:rsidRPr="00635865" w:rsidRDefault="00635865" w:rsidP="00635865">
      <w:pPr>
        <w:textAlignment w:val="baseline"/>
        <w:rPr>
          <w:rFonts w:ascii="Segoe UI" w:eastAsia="Times New Roman" w:hAnsi="Segoe UI" w:cs="Segoe UI"/>
          <w:color w:val="000000"/>
          <w:sz w:val="21"/>
          <w:szCs w:val="21"/>
          <w:bdr w:val="none" w:sz="0" w:space="0" w:color="auto" w:frame="1"/>
          <w:shd w:val="clear" w:color="auto" w:fill="FFFFFF"/>
        </w:rPr>
      </w:pPr>
    </w:p>
    <w:p w14:paraId="0BED82BF" w14:textId="77777777" w:rsidR="00635865" w:rsidRPr="00635865" w:rsidRDefault="00635865" w:rsidP="00635865">
      <w:pPr>
        <w:textAlignment w:val="baseline"/>
        <w:rPr>
          <w:rFonts w:ascii="Segoe UI" w:eastAsia="Times New Roman" w:hAnsi="Segoe UI" w:cs="Segoe UI"/>
          <w:b/>
          <w:bCs/>
          <w:color w:val="000000"/>
          <w:sz w:val="21"/>
          <w:szCs w:val="21"/>
          <w:bdr w:val="none" w:sz="0" w:space="0" w:color="auto" w:frame="1"/>
          <w:shd w:val="clear" w:color="auto" w:fill="FFFFFF"/>
        </w:rPr>
      </w:pPr>
      <w:r w:rsidRPr="00635865">
        <w:rPr>
          <w:rFonts w:ascii="Calibri" w:eastAsia="Times New Roman" w:hAnsi="Calibri" w:cs="Segoe UI"/>
          <w:b/>
          <w:bCs/>
          <w:color w:val="000000"/>
          <w:bdr w:val="none" w:sz="0" w:space="0" w:color="auto" w:frame="1"/>
          <w:shd w:val="clear" w:color="auto" w:fill="FFFFFF"/>
        </w:rPr>
        <w:t>Departments:</w:t>
      </w:r>
    </w:p>
    <w:p w14:paraId="4E229F5B" w14:textId="4CCB86F3" w:rsidR="00635865" w:rsidRPr="00635865" w:rsidRDefault="00635865" w:rsidP="00635865">
      <w:pPr>
        <w:textAlignment w:val="baseline"/>
        <w:rPr>
          <w:rFonts w:ascii="Segoe UI" w:eastAsia="Times New Roman" w:hAnsi="Segoe UI" w:cs="Segoe UI"/>
          <w:color w:val="000000"/>
          <w:sz w:val="21"/>
          <w:szCs w:val="21"/>
          <w:bdr w:val="none" w:sz="0" w:space="0" w:color="auto" w:frame="1"/>
          <w:shd w:val="clear" w:color="auto" w:fill="FFFFFF"/>
        </w:rPr>
      </w:pPr>
      <w:r w:rsidRPr="00635865">
        <w:rPr>
          <w:rFonts w:ascii="Calibri" w:eastAsia="Times New Roman" w:hAnsi="Calibri" w:cs="Segoe UI"/>
          <w:color w:val="000000"/>
          <w:bdr w:val="none" w:sz="0" w:space="0" w:color="auto" w:frame="1"/>
          <w:shd w:val="clear" w:color="auto" w:fill="FFFFFF"/>
        </w:rPr>
        <w:t>Six departments exceeded 40% turnout, the highest being Earth Science and Engineering with 45.11% turnout, narrowly beating Bioengineering (45.01%)</w:t>
      </w:r>
    </w:p>
    <w:p w14:paraId="214843CC" w14:textId="77777777" w:rsidR="00635865" w:rsidRPr="00635865" w:rsidRDefault="00635865" w:rsidP="00635865">
      <w:pPr>
        <w:textAlignment w:val="baseline"/>
        <w:rPr>
          <w:rFonts w:ascii="Calibri" w:eastAsia="Times New Roman" w:hAnsi="Calibri" w:cs="Times New Roman"/>
          <w:color w:val="000000"/>
        </w:rPr>
      </w:pPr>
    </w:p>
    <w:p w14:paraId="6C5DA580" w14:textId="77777777" w:rsidR="00635865" w:rsidRPr="00635865" w:rsidRDefault="00635865" w:rsidP="00635865">
      <w:pPr>
        <w:textAlignment w:val="baseline"/>
        <w:rPr>
          <w:rFonts w:ascii="inherit" w:eastAsia="Times New Roman" w:hAnsi="inherit" w:cs="Segoe UI"/>
          <w:b/>
          <w:bCs/>
          <w:color w:val="000000"/>
          <w:sz w:val="21"/>
          <w:szCs w:val="21"/>
          <w:bdr w:val="none" w:sz="0" w:space="0" w:color="auto" w:frame="1"/>
          <w:shd w:val="clear" w:color="auto" w:fill="FFFFFF"/>
        </w:rPr>
      </w:pPr>
      <w:r w:rsidRPr="00635865">
        <w:rPr>
          <w:rFonts w:ascii="Calibri" w:eastAsia="Times New Roman" w:hAnsi="Calibri" w:cs="Segoe UI"/>
          <w:b/>
          <w:bCs/>
          <w:color w:val="000000"/>
          <w:bdr w:val="none" w:sz="0" w:space="0" w:color="auto" w:frame="1"/>
          <w:shd w:val="clear" w:color="auto" w:fill="FFFFFF"/>
        </w:rPr>
        <w:t>Position turnouts:</w:t>
      </w:r>
      <w:r w:rsidRPr="00635865">
        <w:rPr>
          <w:rFonts w:ascii="Calibri" w:eastAsia="Times New Roman" w:hAnsi="Calibri" w:cs="Segoe UI"/>
          <w:color w:val="000000"/>
          <w:bdr w:val="none" w:sz="0" w:space="0" w:color="auto" w:frame="1"/>
          <w:shd w:val="clear" w:color="auto" w:fill="FFFFFF"/>
        </w:rPr>
        <w:t> </w:t>
      </w:r>
    </w:p>
    <w:p w14:paraId="5FA308C6" w14:textId="77777777" w:rsidR="00635865" w:rsidRPr="00635865" w:rsidRDefault="00635865" w:rsidP="00635865">
      <w:pPr>
        <w:textAlignment w:val="baseline"/>
        <w:rPr>
          <w:rFonts w:ascii="inherit" w:eastAsia="Times New Roman" w:hAnsi="inherit" w:cs="Segoe UI"/>
          <w:b/>
          <w:bCs/>
          <w:color w:val="000000"/>
          <w:sz w:val="21"/>
          <w:szCs w:val="21"/>
          <w:bdr w:val="none" w:sz="0" w:space="0" w:color="auto" w:frame="1"/>
          <w:shd w:val="clear" w:color="auto" w:fill="FFFFFF"/>
        </w:rPr>
      </w:pPr>
      <w:r w:rsidRPr="00635865">
        <w:rPr>
          <w:rFonts w:ascii="Calibri" w:eastAsia="Times New Roman" w:hAnsi="Calibri" w:cs="Segoe UI"/>
          <w:color w:val="000000"/>
          <w:bdr w:val="none" w:sz="0" w:space="0" w:color="auto" w:frame="1"/>
          <w:shd w:val="clear" w:color="auto" w:fill="FFFFFF"/>
        </w:rPr>
        <w:t>Ignoring the club with two members who both turned out for a 100% turnout, the highest turnout was for the 'Electrical &amp; Electronic Engineering: MSc Control Systems' PG Academic Rep position, with an 88.89% turnout (24 voters out of 27), and there were five other rep positions with turnouts above 80%, with another eight in the 70% - 80% bracket ...</w:t>
      </w:r>
    </w:p>
    <w:p w14:paraId="0C9475B7" w14:textId="77777777" w:rsidR="00635865" w:rsidRPr="00635865" w:rsidRDefault="00635865" w:rsidP="00635865">
      <w:pPr>
        <w:textAlignment w:val="baseline"/>
        <w:rPr>
          <w:rFonts w:ascii="inherit" w:eastAsia="Times New Roman" w:hAnsi="inherit" w:cs="Times New Roman"/>
          <w:b/>
          <w:bCs/>
          <w:color w:val="000000"/>
          <w:sz w:val="22"/>
          <w:szCs w:val="22"/>
          <w:bdr w:val="none" w:sz="0" w:space="0" w:color="auto" w:frame="1"/>
          <w:shd w:val="clear" w:color="auto" w:fill="FFFFFF"/>
        </w:rPr>
      </w:pPr>
      <w:r w:rsidRPr="00635865">
        <w:rPr>
          <w:rFonts w:ascii="Calibri" w:eastAsia="Times New Roman" w:hAnsi="Calibri" w:cs="Times New Roman"/>
          <w:b/>
          <w:bCs/>
          <w:color w:val="000000"/>
          <w:bdr w:val="none" w:sz="0" w:space="0" w:color="auto" w:frame="1"/>
          <w:shd w:val="clear" w:color="auto" w:fill="FFFFFF"/>
        </w:rPr>
        <w:t>​</w:t>
      </w:r>
    </w:p>
    <w:p w14:paraId="3674A288" w14:textId="77777777" w:rsidR="00635865" w:rsidRDefault="00635865" w:rsidP="00635865">
      <w:pPr>
        <w:textAlignment w:val="baseline"/>
        <w:rPr>
          <w:rFonts w:ascii="Calibri" w:eastAsia="Times New Roman" w:hAnsi="Calibri" w:cs="Segoe UI"/>
          <w:b/>
          <w:bCs/>
          <w:color w:val="000000"/>
          <w:bdr w:val="none" w:sz="0" w:space="0" w:color="auto" w:frame="1"/>
          <w:shd w:val="clear" w:color="auto" w:fill="FFFFFF"/>
        </w:rPr>
      </w:pPr>
      <w:r w:rsidRPr="00635865">
        <w:rPr>
          <w:rFonts w:ascii="Calibri" w:eastAsia="Times New Roman" w:hAnsi="Calibri" w:cs="Segoe UI"/>
          <w:b/>
          <w:bCs/>
          <w:color w:val="000000"/>
          <w:bdr w:val="none" w:sz="0" w:space="0" w:color="auto" w:frame="1"/>
          <w:shd w:val="clear" w:color="auto" w:fill="FFFFFF"/>
        </w:rPr>
        <w:t>Turnouts for L&amp;C Officers:</w:t>
      </w:r>
    </w:p>
    <w:p w14:paraId="08B7D43A" w14:textId="77777777" w:rsidR="001D4625" w:rsidRPr="00635865" w:rsidRDefault="001D4625" w:rsidP="00635865">
      <w:pPr>
        <w:textAlignment w:val="baseline"/>
        <w:rPr>
          <w:rFonts w:ascii="inherit" w:eastAsia="Times New Roman" w:hAnsi="inherit" w:cs="Segoe UI"/>
          <w:b/>
          <w:bCs/>
          <w:color w:val="000000"/>
          <w:sz w:val="21"/>
          <w:szCs w:val="21"/>
          <w:bdr w:val="none" w:sz="0" w:space="0" w:color="auto" w:frame="1"/>
          <w:shd w:val="clear" w:color="auto" w:fill="FFFFFF"/>
        </w:rPr>
      </w:pPr>
    </w:p>
    <w:tbl>
      <w:tblPr>
        <w:tblW w:w="92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3"/>
        <w:gridCol w:w="790"/>
        <w:gridCol w:w="936"/>
        <w:gridCol w:w="1646"/>
      </w:tblGrid>
      <w:tr w:rsidR="001D4625" w:rsidRPr="00635865" w14:paraId="797260DA" w14:textId="77777777" w:rsidTr="001D4625">
        <w:trPr>
          <w:trHeight w:val="402"/>
          <w:tblCellSpacing w:w="15" w:type="dxa"/>
        </w:trPr>
        <w:tc>
          <w:tcPr>
            <w:tcW w:w="0" w:type="auto"/>
            <w:vAlign w:val="center"/>
            <w:hideMark/>
          </w:tcPr>
          <w:p w14:paraId="338C05F6"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Liberation &amp; Community: Disabilities Officer</w:t>
            </w:r>
          </w:p>
        </w:tc>
        <w:tc>
          <w:tcPr>
            <w:tcW w:w="0" w:type="auto"/>
            <w:vAlign w:val="center"/>
            <w:hideMark/>
          </w:tcPr>
          <w:p w14:paraId="1DCD7DF2"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4251</w:t>
            </w:r>
          </w:p>
        </w:tc>
        <w:tc>
          <w:tcPr>
            <w:tcW w:w="0" w:type="auto"/>
            <w:vAlign w:val="center"/>
            <w:hideMark/>
          </w:tcPr>
          <w:p w14:paraId="6F655CA4"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/20773</w:t>
            </w:r>
          </w:p>
        </w:tc>
        <w:tc>
          <w:tcPr>
            <w:tcW w:w="1601" w:type="dxa"/>
            <w:vAlign w:val="center"/>
            <w:hideMark/>
          </w:tcPr>
          <w:p w14:paraId="1E9FF478"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- 20.46%</w:t>
            </w:r>
          </w:p>
        </w:tc>
      </w:tr>
      <w:tr w:rsidR="001D4625" w:rsidRPr="00635865" w14:paraId="5988CBDC" w14:textId="77777777" w:rsidTr="001D4625">
        <w:trPr>
          <w:trHeight w:val="525"/>
          <w:tblCellSpacing w:w="15" w:type="dxa"/>
        </w:trPr>
        <w:tc>
          <w:tcPr>
            <w:tcW w:w="0" w:type="auto"/>
            <w:vAlign w:val="center"/>
            <w:hideMark/>
          </w:tcPr>
          <w:p w14:paraId="33FA936B"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Liberation &amp; Community: Gender Equality Officer</w:t>
            </w:r>
          </w:p>
        </w:tc>
        <w:tc>
          <w:tcPr>
            <w:tcW w:w="0" w:type="auto"/>
            <w:vAlign w:val="center"/>
            <w:hideMark/>
          </w:tcPr>
          <w:p w14:paraId="2EF62C0A"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3980</w:t>
            </w:r>
          </w:p>
        </w:tc>
        <w:tc>
          <w:tcPr>
            <w:tcW w:w="0" w:type="auto"/>
            <w:vAlign w:val="center"/>
            <w:hideMark/>
          </w:tcPr>
          <w:p w14:paraId="35045001"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/20773</w:t>
            </w:r>
          </w:p>
        </w:tc>
        <w:tc>
          <w:tcPr>
            <w:tcW w:w="1601" w:type="dxa"/>
            <w:vAlign w:val="center"/>
            <w:hideMark/>
          </w:tcPr>
          <w:p w14:paraId="017DFE13"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-19.16%</w:t>
            </w:r>
          </w:p>
        </w:tc>
      </w:tr>
      <w:tr w:rsidR="001D4625" w:rsidRPr="00635865" w14:paraId="269590DC" w14:textId="77777777" w:rsidTr="001D4625">
        <w:trPr>
          <w:trHeight w:val="402"/>
          <w:tblCellSpacing w:w="15" w:type="dxa"/>
        </w:trPr>
        <w:tc>
          <w:tcPr>
            <w:tcW w:w="0" w:type="auto"/>
            <w:vAlign w:val="center"/>
            <w:hideMark/>
          </w:tcPr>
          <w:p w14:paraId="70019029"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Liberation &amp; Community: International Officer</w:t>
            </w:r>
          </w:p>
        </w:tc>
        <w:tc>
          <w:tcPr>
            <w:tcW w:w="0" w:type="auto"/>
            <w:vAlign w:val="center"/>
            <w:hideMark/>
          </w:tcPr>
          <w:p w14:paraId="07046704"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3933/</w:t>
            </w:r>
          </w:p>
        </w:tc>
        <w:tc>
          <w:tcPr>
            <w:tcW w:w="0" w:type="auto"/>
            <w:vAlign w:val="center"/>
            <w:hideMark/>
          </w:tcPr>
          <w:p w14:paraId="4EF0AA24"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20773</w:t>
            </w:r>
          </w:p>
        </w:tc>
        <w:tc>
          <w:tcPr>
            <w:tcW w:w="1601" w:type="dxa"/>
            <w:vAlign w:val="center"/>
            <w:hideMark/>
          </w:tcPr>
          <w:p w14:paraId="01BC0EEF"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- 18.93%</w:t>
            </w:r>
          </w:p>
        </w:tc>
      </w:tr>
    </w:tbl>
    <w:p w14:paraId="52E31DF1" w14:textId="77777777" w:rsidR="00635865" w:rsidRPr="00635865" w:rsidRDefault="00635865" w:rsidP="00635865">
      <w:pPr>
        <w:textAlignment w:val="baseline"/>
        <w:rPr>
          <w:rFonts w:ascii="inherit" w:eastAsia="Times New Roman" w:hAnsi="inherit" w:cs="Times New Roman"/>
          <w:b/>
          <w:bCs/>
          <w:color w:val="000000"/>
          <w:sz w:val="22"/>
          <w:szCs w:val="22"/>
          <w:bdr w:val="none" w:sz="0" w:space="0" w:color="auto" w:frame="1"/>
          <w:shd w:val="clear" w:color="auto" w:fill="FFFFFF"/>
        </w:rPr>
      </w:pPr>
      <w:r w:rsidRPr="00635865">
        <w:rPr>
          <w:rFonts w:ascii="Calibri" w:eastAsia="Times New Roman" w:hAnsi="Calibri" w:cs="Times New Roman"/>
          <w:b/>
          <w:bCs/>
          <w:color w:val="000000"/>
          <w:bdr w:val="none" w:sz="0" w:space="0" w:color="auto" w:frame="1"/>
          <w:shd w:val="clear" w:color="auto" w:fill="FFFFFF"/>
        </w:rPr>
        <w:t>​</w:t>
      </w:r>
    </w:p>
    <w:p w14:paraId="6E00851C" w14:textId="77777777" w:rsidR="00635865" w:rsidRPr="00635865" w:rsidRDefault="00635865" w:rsidP="00635865">
      <w:pPr>
        <w:textAlignment w:val="baseline"/>
        <w:rPr>
          <w:rFonts w:ascii="inherit" w:eastAsia="Times New Roman" w:hAnsi="inherit" w:cs="Times New Roman"/>
          <w:color w:val="000000"/>
          <w:sz w:val="22"/>
          <w:szCs w:val="22"/>
          <w:bdr w:val="none" w:sz="0" w:space="0" w:color="auto" w:frame="1"/>
          <w:shd w:val="clear" w:color="auto" w:fill="FFFFFF"/>
        </w:rPr>
      </w:pPr>
      <w:r w:rsidRPr="00635865">
        <w:rPr>
          <w:rFonts w:ascii="Calibri" w:eastAsia="Times New Roman" w:hAnsi="Calibri" w:cs="Times New Roman"/>
          <w:color w:val="000000"/>
          <w:bdr w:val="none" w:sz="0" w:space="0" w:color="auto" w:frame="1"/>
          <w:shd w:val="clear" w:color="auto" w:fill="FFFFFF"/>
        </w:rPr>
        <w:t>International Officer had almost 30 candidates and went to over 20 rounds in the STV voting system. </w:t>
      </w:r>
    </w:p>
    <w:p w14:paraId="24FF65DB" w14:textId="77777777" w:rsidR="00635865" w:rsidRPr="00635865" w:rsidRDefault="00635865" w:rsidP="00635865">
      <w:pPr>
        <w:textAlignment w:val="baseline"/>
        <w:rPr>
          <w:rFonts w:ascii="inherit" w:eastAsia="Times New Roman" w:hAnsi="inherit" w:cs="Times New Roman"/>
          <w:b/>
          <w:bCs/>
          <w:color w:val="000000"/>
          <w:sz w:val="22"/>
          <w:szCs w:val="22"/>
          <w:bdr w:val="none" w:sz="0" w:space="0" w:color="auto" w:frame="1"/>
          <w:shd w:val="clear" w:color="auto" w:fill="FFFFFF"/>
        </w:rPr>
      </w:pPr>
    </w:p>
    <w:p w14:paraId="74F33E93" w14:textId="77777777" w:rsidR="00635865" w:rsidRDefault="00635865" w:rsidP="00635865">
      <w:pPr>
        <w:textAlignment w:val="baseline"/>
        <w:rPr>
          <w:rFonts w:ascii="Calibri" w:eastAsia="Times New Roman" w:hAnsi="Calibri" w:cs="Segoe UI"/>
          <w:b/>
          <w:bCs/>
          <w:color w:val="000000"/>
          <w:bdr w:val="none" w:sz="0" w:space="0" w:color="auto" w:frame="1"/>
          <w:shd w:val="clear" w:color="auto" w:fill="FFFFFF"/>
        </w:rPr>
      </w:pPr>
      <w:r w:rsidRPr="00635865">
        <w:rPr>
          <w:rFonts w:ascii="Calibri" w:eastAsia="Times New Roman" w:hAnsi="Calibri" w:cs="Segoe UI"/>
          <w:b/>
          <w:bCs/>
          <w:color w:val="000000"/>
          <w:bdr w:val="none" w:sz="0" w:space="0" w:color="auto" w:frame="1"/>
          <w:shd w:val="clear" w:color="auto" w:fill="FFFFFF"/>
        </w:rPr>
        <w:t>Turnouts for Council Reps:</w:t>
      </w:r>
    </w:p>
    <w:p w14:paraId="0F55748A" w14:textId="77777777" w:rsidR="001D4625" w:rsidRPr="00635865" w:rsidRDefault="001D4625" w:rsidP="00635865">
      <w:pPr>
        <w:textAlignment w:val="baseline"/>
        <w:rPr>
          <w:rFonts w:ascii="inherit" w:eastAsia="Times New Roman" w:hAnsi="inherit" w:cs="Segoe UI"/>
          <w:b/>
          <w:bCs/>
          <w:color w:val="000000"/>
          <w:sz w:val="21"/>
          <w:szCs w:val="21"/>
          <w:bdr w:val="none" w:sz="0" w:space="0" w:color="auto" w:frame="1"/>
          <w:shd w:val="clear" w:color="auto" w:fill="FFFFFF"/>
        </w:rPr>
      </w:pPr>
    </w:p>
    <w:tbl>
      <w:tblPr>
        <w:tblW w:w="92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10"/>
        <w:gridCol w:w="727"/>
        <w:gridCol w:w="845"/>
        <w:gridCol w:w="2483"/>
      </w:tblGrid>
      <w:tr w:rsidR="001D4625" w:rsidRPr="00635865" w14:paraId="7EDB62AB" w14:textId="77777777" w:rsidTr="001D4625">
        <w:trPr>
          <w:trHeight w:val="341"/>
          <w:tblCellSpacing w:w="15" w:type="dxa"/>
        </w:trPr>
        <w:tc>
          <w:tcPr>
            <w:tcW w:w="0" w:type="auto"/>
            <w:vAlign w:val="center"/>
            <w:hideMark/>
          </w:tcPr>
          <w:p w14:paraId="32B47A33"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(PG Engineering)</w:t>
            </w:r>
          </w:p>
        </w:tc>
        <w:tc>
          <w:tcPr>
            <w:tcW w:w="697" w:type="dxa"/>
            <w:vAlign w:val="center"/>
            <w:hideMark/>
          </w:tcPr>
          <w:p w14:paraId="50C0C67A"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539</w:t>
            </w:r>
          </w:p>
        </w:tc>
        <w:tc>
          <w:tcPr>
            <w:tcW w:w="815" w:type="dxa"/>
            <w:vAlign w:val="center"/>
            <w:hideMark/>
          </w:tcPr>
          <w:p w14:paraId="0E8B08E5"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/3701</w:t>
            </w:r>
          </w:p>
        </w:tc>
        <w:tc>
          <w:tcPr>
            <w:tcW w:w="2438" w:type="dxa"/>
            <w:vAlign w:val="center"/>
            <w:hideMark/>
          </w:tcPr>
          <w:p w14:paraId="06E0F31D" w14:textId="5C99E850"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14.56%</w:t>
            </w:r>
          </w:p>
        </w:tc>
      </w:tr>
      <w:tr w:rsidR="001D4625" w:rsidRPr="00635865" w14:paraId="2D30F26F" w14:textId="77777777" w:rsidTr="001D4625">
        <w:trPr>
          <w:trHeight w:val="360"/>
          <w:tblCellSpacing w:w="15" w:type="dxa"/>
        </w:trPr>
        <w:tc>
          <w:tcPr>
            <w:tcW w:w="0" w:type="auto"/>
            <w:vAlign w:val="center"/>
            <w:hideMark/>
          </w:tcPr>
          <w:p w14:paraId="416530BC"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(PG Medicine)</w:t>
            </w:r>
          </w:p>
        </w:tc>
        <w:tc>
          <w:tcPr>
            <w:tcW w:w="697" w:type="dxa"/>
            <w:vAlign w:val="center"/>
            <w:hideMark/>
          </w:tcPr>
          <w:p w14:paraId="620B6473"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197</w:t>
            </w:r>
          </w:p>
        </w:tc>
        <w:tc>
          <w:tcPr>
            <w:tcW w:w="815" w:type="dxa"/>
            <w:vAlign w:val="center"/>
            <w:hideMark/>
          </w:tcPr>
          <w:p w14:paraId="6A198CE8"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/2179</w:t>
            </w:r>
          </w:p>
        </w:tc>
        <w:tc>
          <w:tcPr>
            <w:tcW w:w="2438" w:type="dxa"/>
            <w:vAlign w:val="center"/>
            <w:hideMark/>
          </w:tcPr>
          <w:p w14:paraId="713F8728" w14:textId="215AC5C9"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9.04%</w:t>
            </w:r>
          </w:p>
        </w:tc>
      </w:tr>
      <w:tr w:rsidR="001D4625" w:rsidRPr="00635865" w14:paraId="1C77A006" w14:textId="77777777" w:rsidTr="001D4625">
        <w:trPr>
          <w:trHeight w:val="341"/>
          <w:tblCellSpacing w:w="15" w:type="dxa"/>
        </w:trPr>
        <w:tc>
          <w:tcPr>
            <w:tcW w:w="0" w:type="auto"/>
            <w:vAlign w:val="center"/>
            <w:hideMark/>
          </w:tcPr>
          <w:p w14:paraId="49D14B30"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(PG Non Faculty)</w:t>
            </w:r>
          </w:p>
        </w:tc>
        <w:tc>
          <w:tcPr>
            <w:tcW w:w="697" w:type="dxa"/>
            <w:vAlign w:val="center"/>
            <w:hideMark/>
          </w:tcPr>
          <w:p w14:paraId="7D3E597C"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323</w:t>
            </w:r>
          </w:p>
        </w:tc>
        <w:tc>
          <w:tcPr>
            <w:tcW w:w="815" w:type="dxa"/>
            <w:vAlign w:val="center"/>
            <w:hideMark/>
          </w:tcPr>
          <w:p w14:paraId="5BFBDD36"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/2333</w:t>
            </w:r>
          </w:p>
        </w:tc>
        <w:tc>
          <w:tcPr>
            <w:tcW w:w="2438" w:type="dxa"/>
            <w:vAlign w:val="center"/>
            <w:hideMark/>
          </w:tcPr>
          <w:p w14:paraId="6862417F" w14:textId="68DF43E1"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13.84%</w:t>
            </w:r>
          </w:p>
        </w:tc>
      </w:tr>
      <w:tr w:rsidR="001D4625" w:rsidRPr="00635865" w14:paraId="79543C0F" w14:textId="77777777" w:rsidTr="001D4625">
        <w:trPr>
          <w:trHeight w:val="360"/>
          <w:tblCellSpacing w:w="15" w:type="dxa"/>
        </w:trPr>
        <w:tc>
          <w:tcPr>
            <w:tcW w:w="0" w:type="auto"/>
            <w:vAlign w:val="center"/>
            <w:hideMark/>
          </w:tcPr>
          <w:p w14:paraId="3442B576"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(PG Science)</w:t>
            </w:r>
          </w:p>
        </w:tc>
        <w:tc>
          <w:tcPr>
            <w:tcW w:w="697" w:type="dxa"/>
            <w:vAlign w:val="center"/>
            <w:hideMark/>
          </w:tcPr>
          <w:p w14:paraId="7E383AF1"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292</w:t>
            </w:r>
          </w:p>
        </w:tc>
        <w:tc>
          <w:tcPr>
            <w:tcW w:w="815" w:type="dxa"/>
            <w:vAlign w:val="center"/>
            <w:hideMark/>
          </w:tcPr>
          <w:p w14:paraId="4E3A2FE7"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/1958</w:t>
            </w:r>
          </w:p>
        </w:tc>
        <w:tc>
          <w:tcPr>
            <w:tcW w:w="2438" w:type="dxa"/>
            <w:vAlign w:val="center"/>
            <w:hideMark/>
          </w:tcPr>
          <w:p w14:paraId="294C909A" w14:textId="020338C7"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14.91%</w:t>
            </w:r>
          </w:p>
        </w:tc>
      </w:tr>
      <w:tr w:rsidR="001D4625" w:rsidRPr="00635865" w14:paraId="17731172" w14:textId="77777777" w:rsidTr="001D4625">
        <w:trPr>
          <w:trHeight w:val="360"/>
          <w:tblCellSpacing w:w="15" w:type="dxa"/>
        </w:trPr>
        <w:tc>
          <w:tcPr>
            <w:tcW w:w="0" w:type="auto"/>
            <w:vAlign w:val="center"/>
            <w:hideMark/>
          </w:tcPr>
          <w:p w14:paraId="2F90FCAB"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(UG Engineering)</w:t>
            </w:r>
          </w:p>
        </w:tc>
        <w:tc>
          <w:tcPr>
            <w:tcW w:w="697" w:type="dxa"/>
            <w:vAlign w:val="center"/>
            <w:hideMark/>
          </w:tcPr>
          <w:p w14:paraId="6839F147"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1142</w:t>
            </w:r>
          </w:p>
        </w:tc>
        <w:tc>
          <w:tcPr>
            <w:tcW w:w="815" w:type="dxa"/>
            <w:vAlign w:val="center"/>
            <w:hideMark/>
          </w:tcPr>
          <w:p w14:paraId="11EA23BC"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/5027</w:t>
            </w:r>
          </w:p>
        </w:tc>
        <w:tc>
          <w:tcPr>
            <w:tcW w:w="2438" w:type="dxa"/>
            <w:vAlign w:val="center"/>
            <w:hideMark/>
          </w:tcPr>
          <w:p w14:paraId="5E69AF33" w14:textId="2D31DD2A"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22.72%</w:t>
            </w:r>
          </w:p>
        </w:tc>
      </w:tr>
      <w:tr w:rsidR="001D4625" w:rsidRPr="00635865" w14:paraId="07F133E2" w14:textId="77777777" w:rsidTr="001D4625">
        <w:trPr>
          <w:trHeight w:val="341"/>
          <w:tblCellSpacing w:w="15" w:type="dxa"/>
        </w:trPr>
        <w:tc>
          <w:tcPr>
            <w:tcW w:w="0" w:type="auto"/>
            <w:vAlign w:val="center"/>
            <w:hideMark/>
          </w:tcPr>
          <w:p w14:paraId="3470F4B1"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(UG Medicine)</w:t>
            </w:r>
          </w:p>
        </w:tc>
        <w:tc>
          <w:tcPr>
            <w:tcW w:w="697" w:type="dxa"/>
            <w:vAlign w:val="center"/>
            <w:hideMark/>
          </w:tcPr>
          <w:p w14:paraId="6C67FF91"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478</w:t>
            </w:r>
          </w:p>
        </w:tc>
        <w:tc>
          <w:tcPr>
            <w:tcW w:w="815" w:type="dxa"/>
            <w:vAlign w:val="center"/>
            <w:hideMark/>
          </w:tcPr>
          <w:p w14:paraId="6CC452A3"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/2372</w:t>
            </w:r>
          </w:p>
        </w:tc>
        <w:tc>
          <w:tcPr>
            <w:tcW w:w="2438" w:type="dxa"/>
            <w:vAlign w:val="center"/>
            <w:hideMark/>
          </w:tcPr>
          <w:p w14:paraId="42A325E2" w14:textId="71CDD213"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20.15%</w:t>
            </w:r>
          </w:p>
        </w:tc>
      </w:tr>
      <w:tr w:rsidR="001D4625" w:rsidRPr="00635865" w14:paraId="20D00076" w14:textId="77777777" w:rsidTr="001D4625">
        <w:trPr>
          <w:trHeight w:val="360"/>
          <w:tblCellSpacing w:w="15" w:type="dxa"/>
        </w:trPr>
        <w:tc>
          <w:tcPr>
            <w:tcW w:w="0" w:type="auto"/>
            <w:vAlign w:val="center"/>
            <w:hideMark/>
          </w:tcPr>
          <w:p w14:paraId="4B602457"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Council Representative (UG Science)</w:t>
            </w:r>
          </w:p>
        </w:tc>
        <w:tc>
          <w:tcPr>
            <w:tcW w:w="697" w:type="dxa"/>
            <w:vAlign w:val="center"/>
            <w:hideMark/>
          </w:tcPr>
          <w:p w14:paraId="425F0322"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778</w:t>
            </w:r>
          </w:p>
        </w:tc>
        <w:tc>
          <w:tcPr>
            <w:tcW w:w="815" w:type="dxa"/>
            <w:vAlign w:val="center"/>
            <w:hideMark/>
          </w:tcPr>
          <w:p w14:paraId="52080DE9" w14:textId="77777777" w:rsidR="00635865" w:rsidRPr="00635865" w:rsidRDefault="00635865" w:rsidP="00635865">
            <w:pPr>
              <w:rPr>
                <w:rFonts w:ascii="inherit" w:eastAsia="Times New Roman" w:hAnsi="inherit" w:cs="Times New Roman"/>
              </w:rPr>
            </w:pPr>
            <w:r w:rsidRPr="00635865">
              <w:rPr>
                <w:rFonts w:ascii="Calibri" w:eastAsia="Times New Roman" w:hAnsi="Calibri" w:cs="Times New Roman"/>
                <w:bdr w:val="none" w:sz="0" w:space="0" w:color="auto" w:frame="1"/>
              </w:rPr>
              <w:t>/3170</w:t>
            </w:r>
          </w:p>
        </w:tc>
        <w:tc>
          <w:tcPr>
            <w:tcW w:w="2438" w:type="dxa"/>
            <w:vAlign w:val="center"/>
            <w:hideMark/>
          </w:tcPr>
          <w:p w14:paraId="1A0A8654" w14:textId="3DFC744A" w:rsidR="00635865" w:rsidRPr="00CF57EA" w:rsidRDefault="00635865" w:rsidP="00CF57EA">
            <w:pPr>
              <w:pStyle w:val="ListParagraph"/>
              <w:numPr>
                <w:ilvl w:val="0"/>
                <w:numId w:val="22"/>
              </w:numPr>
              <w:rPr>
                <w:rFonts w:ascii="inherit" w:eastAsia="Times New Roman" w:hAnsi="inherit" w:cs="Times New Roman"/>
              </w:rPr>
            </w:pPr>
            <w:r w:rsidRPr="00CF57EA">
              <w:rPr>
                <w:rFonts w:ascii="Calibri" w:eastAsia="Times New Roman" w:hAnsi="Calibri" w:cs="Times New Roman"/>
                <w:bdr w:val="none" w:sz="0" w:space="0" w:color="auto" w:frame="1"/>
              </w:rPr>
              <w:t>24.54%</w:t>
            </w:r>
          </w:p>
        </w:tc>
      </w:tr>
    </w:tbl>
    <w:p w14:paraId="01C5FE66" w14:textId="77777777" w:rsidR="00635865" w:rsidRDefault="00635865" w:rsidP="005410AC">
      <w:pPr>
        <w:rPr>
          <w:b/>
          <w:sz w:val="22"/>
          <w:szCs w:val="22"/>
        </w:rPr>
      </w:pPr>
    </w:p>
    <w:p w14:paraId="23BD30C6" w14:textId="77777777" w:rsidR="00635865" w:rsidRDefault="00635865" w:rsidP="005410AC">
      <w:pPr>
        <w:rPr>
          <w:b/>
          <w:sz w:val="22"/>
          <w:szCs w:val="22"/>
        </w:rPr>
      </w:pPr>
    </w:p>
    <w:p w14:paraId="42E21407" w14:textId="538D9F49" w:rsidR="008E778A" w:rsidRDefault="008E778A" w:rsidP="005410AC">
      <w:pPr>
        <w:rPr>
          <w:b/>
          <w:sz w:val="22"/>
          <w:szCs w:val="22"/>
        </w:rPr>
      </w:pPr>
      <w:r>
        <w:rPr>
          <w:b/>
          <w:sz w:val="22"/>
          <w:szCs w:val="22"/>
        </w:rPr>
        <w:t>PROCESS CHANGES:</w:t>
      </w:r>
      <w:bookmarkStart w:id="0" w:name="_GoBack"/>
      <w:bookmarkEnd w:id="0"/>
    </w:p>
    <w:p w14:paraId="45F0A157" w14:textId="3586E283" w:rsidR="008E778A" w:rsidRDefault="00470535" w:rsidP="005410AC">
      <w:pPr>
        <w:rPr>
          <w:sz w:val="22"/>
          <w:szCs w:val="22"/>
        </w:rPr>
      </w:pPr>
      <w:r>
        <w:rPr>
          <w:sz w:val="22"/>
          <w:szCs w:val="22"/>
        </w:rPr>
        <w:t>The Elections Working Group</w:t>
      </w:r>
      <w:r w:rsidR="008E778A">
        <w:rPr>
          <w:sz w:val="22"/>
          <w:szCs w:val="22"/>
        </w:rPr>
        <w:t xml:space="preserve"> continues to make process improvements to make the annual elections more efficient and to improve outcomes.</w:t>
      </w:r>
    </w:p>
    <w:p w14:paraId="68DF5819" w14:textId="77777777" w:rsidR="008E778A" w:rsidRDefault="008E778A" w:rsidP="005410AC">
      <w:pPr>
        <w:rPr>
          <w:sz w:val="22"/>
          <w:szCs w:val="22"/>
        </w:rPr>
      </w:pPr>
    </w:p>
    <w:p w14:paraId="5B43AF7E" w14:textId="3BE2F032" w:rsidR="008E778A" w:rsidRDefault="001A031D" w:rsidP="005410AC">
      <w:pPr>
        <w:rPr>
          <w:sz w:val="22"/>
          <w:szCs w:val="22"/>
        </w:rPr>
      </w:pPr>
      <w:r>
        <w:rPr>
          <w:sz w:val="22"/>
          <w:szCs w:val="22"/>
        </w:rPr>
        <w:t>The following changes marked this cycle</w:t>
      </w:r>
      <w:r w:rsidR="008E778A">
        <w:rPr>
          <w:sz w:val="22"/>
          <w:szCs w:val="22"/>
        </w:rPr>
        <w:t>:</w:t>
      </w:r>
    </w:p>
    <w:p w14:paraId="4EB04AA4" w14:textId="77777777" w:rsidR="008E778A" w:rsidRDefault="008E778A" w:rsidP="005410AC">
      <w:pPr>
        <w:rPr>
          <w:sz w:val="22"/>
          <w:szCs w:val="22"/>
        </w:rPr>
      </w:pPr>
    </w:p>
    <w:p w14:paraId="2BDB42F1" w14:textId="1AF952C4" w:rsidR="008E778A" w:rsidRDefault="008E778A" w:rsidP="00470535">
      <w:pPr>
        <w:pStyle w:val="ListParagraph"/>
        <w:numPr>
          <w:ilvl w:val="0"/>
          <w:numId w:val="21"/>
        </w:numPr>
        <w:rPr>
          <w:sz w:val="22"/>
          <w:szCs w:val="22"/>
        </w:rPr>
      </w:pPr>
      <w:r w:rsidRPr="00470535">
        <w:rPr>
          <w:sz w:val="22"/>
          <w:szCs w:val="22"/>
        </w:rPr>
        <w:t>The opening date for nomination</w:t>
      </w:r>
      <w:r w:rsidR="00470535" w:rsidRPr="00470535">
        <w:rPr>
          <w:sz w:val="22"/>
          <w:szCs w:val="22"/>
        </w:rPr>
        <w:t>s</w:t>
      </w:r>
      <w:r w:rsidRPr="00470535">
        <w:rPr>
          <w:sz w:val="22"/>
          <w:szCs w:val="22"/>
        </w:rPr>
        <w:t xml:space="preserve"> was moved a week later than usual to allow more time for new students to understand the elections</w:t>
      </w:r>
      <w:r w:rsidR="00470535" w:rsidRPr="00470535">
        <w:rPr>
          <w:sz w:val="22"/>
          <w:szCs w:val="22"/>
        </w:rPr>
        <w:t xml:space="preserve"> and the purpose of representation. 70% of UG Year 1 students participated </w:t>
      </w:r>
      <w:r w:rsidR="00470535">
        <w:rPr>
          <w:sz w:val="22"/>
          <w:szCs w:val="22"/>
        </w:rPr>
        <w:t>in this e</w:t>
      </w:r>
      <w:r w:rsidR="00470535" w:rsidRPr="00470535">
        <w:rPr>
          <w:sz w:val="22"/>
          <w:szCs w:val="22"/>
        </w:rPr>
        <w:t>lection</w:t>
      </w:r>
      <w:r w:rsidR="008177A9">
        <w:rPr>
          <w:sz w:val="22"/>
          <w:szCs w:val="22"/>
        </w:rPr>
        <w:t>.</w:t>
      </w:r>
    </w:p>
    <w:p w14:paraId="2349786E" w14:textId="69E8F0FB" w:rsidR="00470535" w:rsidRDefault="00470535" w:rsidP="00470535">
      <w:pPr>
        <w:pStyle w:val="ListParagraph"/>
        <w:numPr>
          <w:ilvl w:val="0"/>
          <w:numId w:val="21"/>
        </w:numPr>
        <w:rPr>
          <w:sz w:val="22"/>
          <w:szCs w:val="22"/>
        </w:rPr>
      </w:pPr>
      <w:r>
        <w:rPr>
          <w:sz w:val="22"/>
          <w:szCs w:val="22"/>
        </w:rPr>
        <w:t>All training was conducted online for the first time as the Union moves towards digital transformation and the flexibility it affords</w:t>
      </w:r>
      <w:r w:rsidR="008177A9">
        <w:rPr>
          <w:sz w:val="22"/>
          <w:szCs w:val="22"/>
        </w:rPr>
        <w:t>.</w:t>
      </w:r>
      <w:r>
        <w:rPr>
          <w:sz w:val="22"/>
          <w:szCs w:val="22"/>
        </w:rPr>
        <w:t xml:space="preserve"> </w:t>
      </w:r>
    </w:p>
    <w:p w14:paraId="28C81808" w14:textId="2871CDD6" w:rsidR="008177A9" w:rsidRDefault="008177A9" w:rsidP="00470535">
      <w:pPr>
        <w:pStyle w:val="ListParagraph"/>
        <w:numPr>
          <w:ilvl w:val="0"/>
          <w:numId w:val="21"/>
        </w:numPr>
        <w:rPr>
          <w:sz w:val="22"/>
          <w:szCs w:val="22"/>
        </w:rPr>
      </w:pPr>
      <w:r>
        <w:rPr>
          <w:sz w:val="22"/>
          <w:szCs w:val="22"/>
        </w:rPr>
        <w:t>A training video was made.</w:t>
      </w:r>
    </w:p>
    <w:p w14:paraId="3B570245" w14:textId="30F25FDD" w:rsidR="00470535" w:rsidRDefault="00470535" w:rsidP="00470535">
      <w:pPr>
        <w:pStyle w:val="ListParagraph"/>
        <w:numPr>
          <w:ilvl w:val="0"/>
          <w:numId w:val="21"/>
        </w:numPr>
        <w:rPr>
          <w:sz w:val="22"/>
          <w:szCs w:val="22"/>
        </w:rPr>
      </w:pPr>
      <w:r>
        <w:rPr>
          <w:sz w:val="22"/>
          <w:szCs w:val="22"/>
        </w:rPr>
        <w:t>Rules were simplified and the Candidates’ Pack revised to make it more user friendly</w:t>
      </w:r>
      <w:r w:rsidR="008177A9">
        <w:rPr>
          <w:sz w:val="22"/>
          <w:szCs w:val="22"/>
        </w:rPr>
        <w:t>.</w:t>
      </w:r>
    </w:p>
    <w:p w14:paraId="04447E2B" w14:textId="5D5461F2" w:rsidR="00470535" w:rsidRDefault="00470535" w:rsidP="00470535">
      <w:pPr>
        <w:pStyle w:val="ListParagraph"/>
        <w:numPr>
          <w:ilvl w:val="0"/>
          <w:numId w:val="21"/>
        </w:numPr>
        <w:rPr>
          <w:sz w:val="22"/>
          <w:szCs w:val="22"/>
        </w:rPr>
      </w:pPr>
      <w:r>
        <w:rPr>
          <w:sz w:val="22"/>
          <w:szCs w:val="22"/>
        </w:rPr>
        <w:t xml:space="preserve">Non-student facing managers were tapped as Deputy Returning Officers for first year to reduce tension between the people required </w:t>
      </w:r>
      <w:r w:rsidR="001A031D">
        <w:rPr>
          <w:sz w:val="22"/>
          <w:szCs w:val="22"/>
        </w:rPr>
        <w:t>to enforce difficult rules and those required to onboard the new Reps. The Head of Student Experience and Head of Finance performed this role with success. This freed the Rep and Activities manager to get on with othe</w:t>
      </w:r>
      <w:r w:rsidR="008177A9">
        <w:rPr>
          <w:sz w:val="22"/>
          <w:szCs w:val="22"/>
        </w:rPr>
        <w:t>r projects during the elections.</w:t>
      </w:r>
    </w:p>
    <w:p w14:paraId="37235C12" w14:textId="093E77C1" w:rsidR="00470535" w:rsidRDefault="001A031D" w:rsidP="001A031D">
      <w:pPr>
        <w:pStyle w:val="ListParagraph"/>
        <w:numPr>
          <w:ilvl w:val="0"/>
          <w:numId w:val="21"/>
        </w:numPr>
        <w:rPr>
          <w:sz w:val="22"/>
          <w:szCs w:val="22"/>
        </w:rPr>
      </w:pPr>
      <w:r>
        <w:rPr>
          <w:sz w:val="22"/>
          <w:szCs w:val="22"/>
        </w:rPr>
        <w:t xml:space="preserve">A Microsoft Teams integrated app was used by the DROs to manage complaints as the automation process which started last year continues to improve. There were four complaints, so the approach will have to await the larger Leadership Elections </w:t>
      </w:r>
      <w:r w:rsidR="008177A9">
        <w:rPr>
          <w:sz w:val="22"/>
          <w:szCs w:val="22"/>
        </w:rPr>
        <w:t>to be sufficiently tested.</w:t>
      </w:r>
    </w:p>
    <w:p w14:paraId="2B7B110D" w14:textId="3C84DDBD" w:rsidR="001A031D" w:rsidRDefault="001A031D" w:rsidP="001A031D">
      <w:pPr>
        <w:pStyle w:val="ListParagraph"/>
        <w:numPr>
          <w:ilvl w:val="0"/>
          <w:numId w:val="21"/>
        </w:numPr>
        <w:rPr>
          <w:sz w:val="22"/>
          <w:szCs w:val="22"/>
        </w:rPr>
      </w:pPr>
      <w:r>
        <w:rPr>
          <w:sz w:val="22"/>
          <w:szCs w:val="22"/>
        </w:rPr>
        <w:t xml:space="preserve">There was greater focus on more evenly promoting the elections across all campuses and the emphasis on the nominations period and getting students to understand the </w:t>
      </w:r>
      <w:r w:rsidR="008177A9">
        <w:rPr>
          <w:sz w:val="22"/>
          <w:szCs w:val="22"/>
        </w:rPr>
        <w:t>roles helped.</w:t>
      </w:r>
    </w:p>
    <w:p w14:paraId="597D3BE9" w14:textId="6FBB7A50" w:rsidR="001A031D" w:rsidRPr="001A031D" w:rsidRDefault="001A031D" w:rsidP="001A031D">
      <w:pPr>
        <w:pStyle w:val="ListParagraph"/>
        <w:numPr>
          <w:ilvl w:val="0"/>
          <w:numId w:val="21"/>
        </w:numPr>
        <w:rPr>
          <w:sz w:val="22"/>
          <w:szCs w:val="22"/>
        </w:rPr>
      </w:pPr>
      <w:r>
        <w:rPr>
          <w:sz w:val="22"/>
          <w:szCs w:val="22"/>
        </w:rPr>
        <w:t xml:space="preserve">No OTs or other students were allowed to participate in the election process as this was felt to reduce perceptions of conflicts of interest.  </w:t>
      </w:r>
    </w:p>
    <w:p w14:paraId="09406711" w14:textId="6C4DD9CB" w:rsidR="00470535" w:rsidRPr="00470535" w:rsidRDefault="00470535" w:rsidP="00470535">
      <w:pPr>
        <w:rPr>
          <w:sz w:val="22"/>
          <w:szCs w:val="22"/>
        </w:rPr>
      </w:pPr>
    </w:p>
    <w:p w14:paraId="55195FB9" w14:textId="77777777" w:rsidR="008E778A" w:rsidRDefault="008E778A" w:rsidP="005410AC">
      <w:pPr>
        <w:rPr>
          <w:b/>
          <w:sz w:val="22"/>
          <w:szCs w:val="22"/>
        </w:rPr>
      </w:pPr>
    </w:p>
    <w:p w14:paraId="7E13C894" w14:textId="7A495B2B" w:rsidR="005410AC" w:rsidRPr="00083C63" w:rsidRDefault="005410AC" w:rsidP="005410AC">
      <w:pPr>
        <w:rPr>
          <w:b/>
          <w:sz w:val="22"/>
          <w:szCs w:val="22"/>
        </w:rPr>
      </w:pPr>
      <w:r w:rsidRPr="00083C63">
        <w:rPr>
          <w:b/>
          <w:sz w:val="22"/>
          <w:szCs w:val="22"/>
        </w:rPr>
        <w:t xml:space="preserve">CHALLENGES </w:t>
      </w:r>
      <w:r w:rsidR="00AD4E84" w:rsidRPr="00083C63">
        <w:rPr>
          <w:b/>
          <w:sz w:val="22"/>
          <w:szCs w:val="22"/>
        </w:rPr>
        <w:t>AND RECOMMENDATIONS</w:t>
      </w:r>
    </w:p>
    <w:p w14:paraId="24CB521D" w14:textId="3A8B1ED7" w:rsidR="00BF493F" w:rsidRPr="00236E48" w:rsidRDefault="008E778A" w:rsidP="005410AC">
      <w:pPr>
        <w:pStyle w:val="ListParagraph"/>
        <w:numPr>
          <w:ilvl w:val="0"/>
          <w:numId w:val="10"/>
        </w:numPr>
        <w:rPr>
          <w:b/>
          <w:sz w:val="22"/>
          <w:szCs w:val="22"/>
        </w:rPr>
      </w:pPr>
      <w:r>
        <w:rPr>
          <w:sz w:val="22"/>
          <w:szCs w:val="22"/>
        </w:rPr>
        <w:t>S</w:t>
      </w:r>
      <w:r w:rsidR="00BF049D" w:rsidRPr="00083C63">
        <w:rPr>
          <w:sz w:val="22"/>
          <w:szCs w:val="22"/>
        </w:rPr>
        <w:t xml:space="preserve">ome </w:t>
      </w:r>
      <w:r w:rsidR="005410AC" w:rsidRPr="00083C63">
        <w:rPr>
          <w:sz w:val="22"/>
          <w:szCs w:val="22"/>
        </w:rPr>
        <w:t>positions</w:t>
      </w:r>
      <w:r w:rsidR="00BF049D" w:rsidRPr="00083C63">
        <w:rPr>
          <w:sz w:val="22"/>
          <w:szCs w:val="22"/>
        </w:rPr>
        <w:t xml:space="preserve"> being identified as “unfilled” </w:t>
      </w:r>
      <w:r w:rsidR="005410AC" w:rsidRPr="00083C63">
        <w:rPr>
          <w:sz w:val="22"/>
          <w:szCs w:val="22"/>
        </w:rPr>
        <w:t xml:space="preserve">do not </w:t>
      </w:r>
      <w:r w:rsidR="00BF493F" w:rsidRPr="00083C63">
        <w:rPr>
          <w:sz w:val="22"/>
          <w:szCs w:val="22"/>
        </w:rPr>
        <w:t xml:space="preserve">actually </w:t>
      </w:r>
      <w:r w:rsidR="005410AC" w:rsidRPr="00083C63">
        <w:rPr>
          <w:sz w:val="22"/>
          <w:szCs w:val="22"/>
        </w:rPr>
        <w:t xml:space="preserve">have </w:t>
      </w:r>
      <w:r w:rsidR="00BF493F" w:rsidRPr="00083C63">
        <w:rPr>
          <w:sz w:val="22"/>
          <w:szCs w:val="22"/>
        </w:rPr>
        <w:t xml:space="preserve">representative </w:t>
      </w:r>
      <w:r w:rsidR="00BF049D" w:rsidRPr="00083C63">
        <w:rPr>
          <w:sz w:val="22"/>
          <w:szCs w:val="22"/>
        </w:rPr>
        <w:t>cohorts and therefore are not actually positions at all. The process of identifying them against Regi</w:t>
      </w:r>
      <w:r>
        <w:rPr>
          <w:sz w:val="22"/>
          <w:szCs w:val="22"/>
        </w:rPr>
        <w:t xml:space="preserve">stry data is </w:t>
      </w:r>
      <w:proofErr w:type="spellStart"/>
      <w:r>
        <w:rPr>
          <w:sz w:val="22"/>
          <w:szCs w:val="22"/>
        </w:rPr>
        <w:t>labour</w:t>
      </w:r>
      <w:proofErr w:type="spellEnd"/>
      <w:r>
        <w:rPr>
          <w:sz w:val="22"/>
          <w:szCs w:val="22"/>
        </w:rPr>
        <w:t xml:space="preserve"> intensive and would require </w:t>
      </w:r>
      <w:r w:rsidRPr="00083C63">
        <w:rPr>
          <w:sz w:val="22"/>
          <w:szCs w:val="22"/>
        </w:rPr>
        <w:t xml:space="preserve">dedicated resources </w:t>
      </w:r>
      <w:r>
        <w:rPr>
          <w:sz w:val="22"/>
          <w:szCs w:val="22"/>
        </w:rPr>
        <w:t xml:space="preserve">to </w:t>
      </w:r>
      <w:r w:rsidRPr="00083C63">
        <w:rPr>
          <w:sz w:val="22"/>
          <w:szCs w:val="22"/>
        </w:rPr>
        <w:t>properly align course codes against positions in the System in order to get a truer picture of the representation needs of the Union.</w:t>
      </w:r>
      <w:r>
        <w:rPr>
          <w:sz w:val="22"/>
          <w:szCs w:val="22"/>
        </w:rPr>
        <w:t xml:space="preserve"> However, it was decided during Leadership Team’s 19-20 Planning Process process that this should not be a priority. The new electoral system to </w:t>
      </w:r>
      <w:r w:rsidR="00236E48">
        <w:rPr>
          <w:sz w:val="22"/>
          <w:szCs w:val="22"/>
        </w:rPr>
        <w:t>be developed within the next</w:t>
      </w:r>
      <w:r>
        <w:rPr>
          <w:sz w:val="22"/>
          <w:szCs w:val="22"/>
        </w:rPr>
        <w:t xml:space="preserve"> year should address this.</w:t>
      </w:r>
    </w:p>
    <w:p w14:paraId="30F47D16" w14:textId="666289DA" w:rsidR="00236E48" w:rsidRPr="00236E48" w:rsidRDefault="00236E48" w:rsidP="00236E48">
      <w:pPr>
        <w:pStyle w:val="ListParagraph"/>
        <w:numPr>
          <w:ilvl w:val="0"/>
          <w:numId w:val="10"/>
        </w:numPr>
        <w:rPr>
          <w:b/>
          <w:sz w:val="22"/>
          <w:szCs w:val="22"/>
        </w:rPr>
      </w:pPr>
      <w:r>
        <w:rPr>
          <w:sz w:val="22"/>
          <w:szCs w:val="22"/>
        </w:rPr>
        <w:t>Failing to refresh the electoral roll often enough during the nominations period caused a handful of candidates to be disenfranchised and they had to be manually added. More dates will be added for future cycles.</w:t>
      </w:r>
    </w:p>
    <w:p w14:paraId="604DE898" w14:textId="6ED205BC" w:rsidR="00236E48" w:rsidRPr="00236E48" w:rsidRDefault="00236E48" w:rsidP="00236E48">
      <w:pPr>
        <w:pStyle w:val="ListParagraph"/>
        <w:numPr>
          <w:ilvl w:val="0"/>
          <w:numId w:val="10"/>
        </w:numPr>
        <w:rPr>
          <w:rFonts w:eastAsia="Times New Roman" w:cs="Times New Roman"/>
          <w:b/>
          <w:color w:val="000000"/>
          <w:sz w:val="22"/>
          <w:szCs w:val="22"/>
        </w:rPr>
      </w:pPr>
      <w:r>
        <w:rPr>
          <w:sz w:val="22"/>
          <w:szCs w:val="22"/>
        </w:rPr>
        <w:t xml:space="preserve">There were small glitches with the </w:t>
      </w:r>
      <w:r w:rsidR="001A031D">
        <w:rPr>
          <w:sz w:val="22"/>
          <w:szCs w:val="22"/>
        </w:rPr>
        <w:t xml:space="preserve">e-voting system </w:t>
      </w:r>
      <w:r>
        <w:rPr>
          <w:sz w:val="22"/>
          <w:szCs w:val="22"/>
        </w:rPr>
        <w:t xml:space="preserve">causing a handful of problems with positions and a </w:t>
      </w:r>
      <w:r w:rsidR="001A031D">
        <w:rPr>
          <w:sz w:val="22"/>
          <w:szCs w:val="22"/>
        </w:rPr>
        <w:t>communication</w:t>
      </w:r>
      <w:r w:rsidR="008177A9">
        <w:rPr>
          <w:sz w:val="22"/>
          <w:szCs w:val="22"/>
        </w:rPr>
        <w:t>s</w:t>
      </w:r>
      <w:r>
        <w:rPr>
          <w:sz w:val="22"/>
          <w:szCs w:val="22"/>
        </w:rPr>
        <w:t xml:space="preserve"> error where the same email was refreshed and sent four times to all students. This was corrected and an apology issued. </w:t>
      </w:r>
    </w:p>
    <w:p w14:paraId="2BCB98EB" w14:textId="06AD74F0" w:rsidR="008177A9" w:rsidRPr="008177A9" w:rsidRDefault="00236E48" w:rsidP="008177A9">
      <w:pPr>
        <w:pStyle w:val="ListParagraph"/>
        <w:numPr>
          <w:ilvl w:val="0"/>
          <w:numId w:val="10"/>
        </w:numPr>
        <w:rPr>
          <w:rFonts w:eastAsia="Times New Roman" w:cs="Times New Roman"/>
          <w:b/>
          <w:color w:val="000000"/>
          <w:sz w:val="22"/>
          <w:szCs w:val="22"/>
        </w:rPr>
      </w:pPr>
      <w:r w:rsidRPr="00236E48">
        <w:rPr>
          <w:sz w:val="22"/>
          <w:szCs w:val="22"/>
        </w:rPr>
        <w:t>There were more reports of students not finding the Manifesto pages user-friendly</w:t>
      </w:r>
      <w:r w:rsidR="008177A9">
        <w:rPr>
          <w:sz w:val="22"/>
          <w:szCs w:val="22"/>
        </w:rPr>
        <w:t xml:space="preserve"> – this will be addressed for LE19 with clearer communication.</w:t>
      </w:r>
    </w:p>
    <w:p w14:paraId="0ED9F887" w14:textId="77777777" w:rsidR="00236E48" w:rsidRPr="00236E48" w:rsidRDefault="00236E48" w:rsidP="00236E48">
      <w:pPr>
        <w:pStyle w:val="ListParagraph"/>
        <w:rPr>
          <w:rFonts w:eastAsia="Times New Roman" w:cs="Times New Roman"/>
          <w:b/>
          <w:color w:val="000000"/>
          <w:sz w:val="22"/>
          <w:szCs w:val="22"/>
        </w:rPr>
      </w:pPr>
    </w:p>
    <w:p w14:paraId="7F28F99A" w14:textId="46CF0404" w:rsidR="00AD4E84" w:rsidRPr="00236E48" w:rsidRDefault="00236E48" w:rsidP="00236E48">
      <w:pPr>
        <w:pStyle w:val="ListParagraph"/>
        <w:rPr>
          <w:rFonts w:eastAsia="Times New Roman" w:cs="Times New Roman"/>
          <w:b/>
          <w:color w:val="000000"/>
          <w:sz w:val="22"/>
          <w:szCs w:val="22"/>
        </w:rPr>
      </w:pPr>
      <w:r w:rsidRPr="00236E48">
        <w:rPr>
          <w:rFonts w:eastAsia="Times New Roman" w:cs="Times New Roman"/>
          <w:b/>
          <w:color w:val="000000"/>
          <w:sz w:val="22"/>
          <w:szCs w:val="22"/>
        </w:rPr>
        <w:br/>
      </w:r>
      <w:r w:rsidR="00AD4E84" w:rsidRPr="00236E48">
        <w:rPr>
          <w:rFonts w:eastAsia="Times New Roman" w:cs="Times New Roman"/>
          <w:b/>
          <w:color w:val="000000"/>
          <w:sz w:val="22"/>
          <w:szCs w:val="22"/>
        </w:rPr>
        <w:t>PROPOSALS:</w:t>
      </w:r>
    </w:p>
    <w:p w14:paraId="621F3292" w14:textId="12DAC4C1" w:rsidR="00EA4957" w:rsidRPr="008177A9" w:rsidRDefault="00EA4957" w:rsidP="008177A9">
      <w:pPr>
        <w:rPr>
          <w:sz w:val="22"/>
          <w:szCs w:val="22"/>
        </w:rPr>
      </w:pPr>
    </w:p>
    <w:p w14:paraId="188DDF2A" w14:textId="78B907B9" w:rsidR="008177A9" w:rsidRPr="008177A9" w:rsidRDefault="008177A9" w:rsidP="00EA4957">
      <w:pPr>
        <w:pStyle w:val="ListParagraph"/>
        <w:numPr>
          <w:ilvl w:val="1"/>
          <w:numId w:val="19"/>
        </w:numPr>
        <w:rPr>
          <w:sz w:val="22"/>
          <w:szCs w:val="22"/>
        </w:rPr>
      </w:pPr>
      <w:r>
        <w:rPr>
          <w:rFonts w:eastAsia="Times New Roman" w:cs="Times New Roman"/>
          <w:color w:val="000000"/>
          <w:sz w:val="22"/>
          <w:szCs w:val="22"/>
        </w:rPr>
        <w:t>That the need for seconders be removed from the elections nominations process as it is considered a relic of the paper era. Should the Committee agree, this change would need to be approved by Council.</w:t>
      </w:r>
    </w:p>
    <w:sectPr w:rsidR="008177A9" w:rsidRPr="008177A9" w:rsidSect="00366BE0">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93FF3"/>
    <w:multiLevelType w:val="hybridMultilevel"/>
    <w:tmpl w:val="C51A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D66BD"/>
    <w:multiLevelType w:val="multilevel"/>
    <w:tmpl w:val="1668E2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0E17B1"/>
    <w:multiLevelType w:val="hybridMultilevel"/>
    <w:tmpl w:val="1E201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0031A"/>
    <w:multiLevelType w:val="hybridMultilevel"/>
    <w:tmpl w:val="59D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6B6B"/>
    <w:multiLevelType w:val="multilevel"/>
    <w:tmpl w:val="8334F7FA"/>
    <w:lvl w:ilvl="0">
      <w:start w:val="1"/>
      <w:numFmt w:val="decimal"/>
      <w:lvlText w:val="%1."/>
      <w:lvlJc w:val="left"/>
      <w:pPr>
        <w:ind w:left="480" w:hanging="48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711120"/>
    <w:multiLevelType w:val="hybridMultilevel"/>
    <w:tmpl w:val="191CB07A"/>
    <w:lvl w:ilvl="0" w:tplc="12361AEC">
      <w:start w:val="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EE1982"/>
    <w:multiLevelType w:val="hybridMultilevel"/>
    <w:tmpl w:val="AC64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65F03"/>
    <w:multiLevelType w:val="multilevel"/>
    <w:tmpl w:val="6F3E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BF66FC"/>
    <w:multiLevelType w:val="hybridMultilevel"/>
    <w:tmpl w:val="280C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67A3B"/>
    <w:multiLevelType w:val="multilevel"/>
    <w:tmpl w:val="DC8EE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5700D0"/>
    <w:multiLevelType w:val="hybridMultilevel"/>
    <w:tmpl w:val="AF0C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929A5"/>
    <w:multiLevelType w:val="hybridMultilevel"/>
    <w:tmpl w:val="59D8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5700"/>
    <w:multiLevelType w:val="hybridMultilevel"/>
    <w:tmpl w:val="BAB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81516"/>
    <w:multiLevelType w:val="hybridMultilevel"/>
    <w:tmpl w:val="54B2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74645"/>
    <w:multiLevelType w:val="multilevel"/>
    <w:tmpl w:val="05B6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704AB3"/>
    <w:multiLevelType w:val="hybridMultilevel"/>
    <w:tmpl w:val="B10A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5100F"/>
    <w:multiLevelType w:val="hybridMultilevel"/>
    <w:tmpl w:val="AE9C1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994DD3"/>
    <w:multiLevelType w:val="hybridMultilevel"/>
    <w:tmpl w:val="D52EC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3D1D38"/>
    <w:multiLevelType w:val="hybridMultilevel"/>
    <w:tmpl w:val="453A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304928"/>
    <w:multiLevelType w:val="hybridMultilevel"/>
    <w:tmpl w:val="9E50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B7CE4"/>
    <w:multiLevelType w:val="hybridMultilevel"/>
    <w:tmpl w:val="14BC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72FE8"/>
    <w:multiLevelType w:val="hybridMultilevel"/>
    <w:tmpl w:val="2D68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8"/>
  </w:num>
  <w:num w:numId="5">
    <w:abstractNumId w:val="13"/>
  </w:num>
  <w:num w:numId="6">
    <w:abstractNumId w:val="3"/>
  </w:num>
  <w:num w:numId="7">
    <w:abstractNumId w:val="17"/>
  </w:num>
  <w:num w:numId="8">
    <w:abstractNumId w:val="19"/>
  </w:num>
  <w:num w:numId="9">
    <w:abstractNumId w:val="20"/>
  </w:num>
  <w:num w:numId="10">
    <w:abstractNumId w:val="10"/>
  </w:num>
  <w:num w:numId="11">
    <w:abstractNumId w:val="0"/>
  </w:num>
  <w:num w:numId="12">
    <w:abstractNumId w:val="9"/>
  </w:num>
  <w:num w:numId="13">
    <w:abstractNumId w:val="4"/>
  </w:num>
  <w:num w:numId="14">
    <w:abstractNumId w:val="16"/>
  </w:num>
  <w:num w:numId="15">
    <w:abstractNumId w:val="18"/>
  </w:num>
  <w:num w:numId="16">
    <w:abstractNumId w:val="1"/>
  </w:num>
  <w:num w:numId="17">
    <w:abstractNumId w:val="2"/>
  </w:num>
  <w:num w:numId="18">
    <w:abstractNumId w:val="14"/>
  </w:num>
  <w:num w:numId="19">
    <w:abstractNumId w:val="11"/>
  </w:num>
  <w:num w:numId="20">
    <w:abstractNumId w:val="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2E"/>
    <w:rsid w:val="00083C63"/>
    <w:rsid w:val="000A262E"/>
    <w:rsid w:val="000E6432"/>
    <w:rsid w:val="0010622E"/>
    <w:rsid w:val="00114BCF"/>
    <w:rsid w:val="001A031D"/>
    <w:rsid w:val="001B46C0"/>
    <w:rsid w:val="001D4625"/>
    <w:rsid w:val="002170B7"/>
    <w:rsid w:val="00236E48"/>
    <w:rsid w:val="0025512C"/>
    <w:rsid w:val="002604B8"/>
    <w:rsid w:val="002A4535"/>
    <w:rsid w:val="002B31AE"/>
    <w:rsid w:val="00330332"/>
    <w:rsid w:val="00366BE0"/>
    <w:rsid w:val="00380E96"/>
    <w:rsid w:val="00390185"/>
    <w:rsid w:val="00392C95"/>
    <w:rsid w:val="003C3993"/>
    <w:rsid w:val="003E7FC9"/>
    <w:rsid w:val="0045609A"/>
    <w:rsid w:val="004621B6"/>
    <w:rsid w:val="00470535"/>
    <w:rsid w:val="005410AC"/>
    <w:rsid w:val="0057315A"/>
    <w:rsid w:val="005903DE"/>
    <w:rsid w:val="005A5DB2"/>
    <w:rsid w:val="005E56B4"/>
    <w:rsid w:val="0060699F"/>
    <w:rsid w:val="00620CC6"/>
    <w:rsid w:val="00635865"/>
    <w:rsid w:val="00644D12"/>
    <w:rsid w:val="00645F39"/>
    <w:rsid w:val="006730DD"/>
    <w:rsid w:val="006C065A"/>
    <w:rsid w:val="006F4D02"/>
    <w:rsid w:val="00700CA7"/>
    <w:rsid w:val="0071388A"/>
    <w:rsid w:val="007970CF"/>
    <w:rsid w:val="007C12C9"/>
    <w:rsid w:val="008177A9"/>
    <w:rsid w:val="00845DD2"/>
    <w:rsid w:val="008E778A"/>
    <w:rsid w:val="00917BE1"/>
    <w:rsid w:val="00930CBC"/>
    <w:rsid w:val="0093446B"/>
    <w:rsid w:val="009678A6"/>
    <w:rsid w:val="009B1E25"/>
    <w:rsid w:val="00A65062"/>
    <w:rsid w:val="00A9498D"/>
    <w:rsid w:val="00AD4E84"/>
    <w:rsid w:val="00AD571C"/>
    <w:rsid w:val="00AF7524"/>
    <w:rsid w:val="00BF049D"/>
    <w:rsid w:val="00BF493F"/>
    <w:rsid w:val="00C85250"/>
    <w:rsid w:val="00C90E8E"/>
    <w:rsid w:val="00CF57EA"/>
    <w:rsid w:val="00E032EC"/>
    <w:rsid w:val="00E5243A"/>
    <w:rsid w:val="00EA4957"/>
    <w:rsid w:val="00EC6D98"/>
    <w:rsid w:val="00ED59DC"/>
    <w:rsid w:val="00EF50FE"/>
    <w:rsid w:val="00F25AAA"/>
    <w:rsid w:val="00F77675"/>
    <w:rsid w:val="00F84B22"/>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7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78A6"/>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678A6"/>
  </w:style>
  <w:style w:type="character" w:customStyle="1" w:styleId="eop">
    <w:name w:val="eop"/>
    <w:basedOn w:val="DefaultParagraphFont"/>
    <w:rsid w:val="009678A6"/>
  </w:style>
  <w:style w:type="character" w:customStyle="1" w:styleId="apple-converted-space">
    <w:name w:val="apple-converted-space"/>
    <w:basedOn w:val="DefaultParagraphFont"/>
    <w:rsid w:val="009678A6"/>
  </w:style>
  <w:style w:type="paragraph" w:styleId="ListParagraph">
    <w:name w:val="List Paragraph"/>
    <w:basedOn w:val="Normal"/>
    <w:uiPriority w:val="34"/>
    <w:qFormat/>
    <w:rsid w:val="001B46C0"/>
    <w:pPr>
      <w:ind w:left="720"/>
      <w:contextualSpacing/>
    </w:pPr>
  </w:style>
  <w:style w:type="table" w:styleId="TableGrid">
    <w:name w:val="Table Grid"/>
    <w:basedOn w:val="TableNormal"/>
    <w:uiPriority w:val="39"/>
    <w:rsid w:val="007C1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35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2141">
      <w:bodyDiv w:val="1"/>
      <w:marLeft w:val="0"/>
      <w:marRight w:val="0"/>
      <w:marTop w:val="0"/>
      <w:marBottom w:val="0"/>
      <w:divBdr>
        <w:top w:val="none" w:sz="0" w:space="0" w:color="auto"/>
        <w:left w:val="none" w:sz="0" w:space="0" w:color="auto"/>
        <w:bottom w:val="none" w:sz="0" w:space="0" w:color="auto"/>
        <w:right w:val="none" w:sz="0" w:space="0" w:color="auto"/>
      </w:divBdr>
    </w:div>
    <w:div w:id="212741554">
      <w:bodyDiv w:val="1"/>
      <w:marLeft w:val="0"/>
      <w:marRight w:val="0"/>
      <w:marTop w:val="0"/>
      <w:marBottom w:val="0"/>
      <w:divBdr>
        <w:top w:val="none" w:sz="0" w:space="0" w:color="auto"/>
        <w:left w:val="none" w:sz="0" w:space="0" w:color="auto"/>
        <w:bottom w:val="none" w:sz="0" w:space="0" w:color="auto"/>
        <w:right w:val="none" w:sz="0" w:space="0" w:color="auto"/>
      </w:divBdr>
    </w:div>
    <w:div w:id="239096835">
      <w:bodyDiv w:val="1"/>
      <w:marLeft w:val="0"/>
      <w:marRight w:val="0"/>
      <w:marTop w:val="0"/>
      <w:marBottom w:val="0"/>
      <w:divBdr>
        <w:top w:val="none" w:sz="0" w:space="0" w:color="auto"/>
        <w:left w:val="none" w:sz="0" w:space="0" w:color="auto"/>
        <w:bottom w:val="none" w:sz="0" w:space="0" w:color="auto"/>
        <w:right w:val="none" w:sz="0" w:space="0" w:color="auto"/>
      </w:divBdr>
    </w:div>
    <w:div w:id="442385348">
      <w:bodyDiv w:val="1"/>
      <w:marLeft w:val="0"/>
      <w:marRight w:val="0"/>
      <w:marTop w:val="0"/>
      <w:marBottom w:val="0"/>
      <w:divBdr>
        <w:top w:val="none" w:sz="0" w:space="0" w:color="auto"/>
        <w:left w:val="none" w:sz="0" w:space="0" w:color="auto"/>
        <w:bottom w:val="none" w:sz="0" w:space="0" w:color="auto"/>
        <w:right w:val="none" w:sz="0" w:space="0" w:color="auto"/>
      </w:divBdr>
      <w:divsChild>
        <w:div w:id="1722173602">
          <w:marLeft w:val="0"/>
          <w:marRight w:val="0"/>
          <w:marTop w:val="0"/>
          <w:marBottom w:val="0"/>
          <w:divBdr>
            <w:top w:val="none" w:sz="0" w:space="0" w:color="auto"/>
            <w:left w:val="none" w:sz="0" w:space="0" w:color="auto"/>
            <w:bottom w:val="none" w:sz="0" w:space="0" w:color="auto"/>
            <w:right w:val="none" w:sz="0" w:space="0" w:color="auto"/>
          </w:divBdr>
          <w:divsChild>
            <w:div w:id="147282858">
              <w:marLeft w:val="0"/>
              <w:marRight w:val="0"/>
              <w:marTop w:val="0"/>
              <w:marBottom w:val="0"/>
              <w:divBdr>
                <w:top w:val="none" w:sz="0" w:space="0" w:color="auto"/>
                <w:left w:val="none" w:sz="0" w:space="0" w:color="auto"/>
                <w:bottom w:val="none" w:sz="0" w:space="0" w:color="auto"/>
                <w:right w:val="none" w:sz="0" w:space="0" w:color="auto"/>
              </w:divBdr>
              <w:divsChild>
                <w:div w:id="1807774875">
                  <w:marLeft w:val="0"/>
                  <w:marRight w:val="0"/>
                  <w:marTop w:val="0"/>
                  <w:marBottom w:val="0"/>
                  <w:divBdr>
                    <w:top w:val="none" w:sz="0" w:space="0" w:color="auto"/>
                    <w:left w:val="none" w:sz="0" w:space="0" w:color="auto"/>
                    <w:bottom w:val="none" w:sz="0" w:space="0" w:color="auto"/>
                    <w:right w:val="none" w:sz="0" w:space="0" w:color="auto"/>
                  </w:divBdr>
                </w:div>
              </w:divsChild>
            </w:div>
            <w:div w:id="1248927482">
              <w:marLeft w:val="0"/>
              <w:marRight w:val="0"/>
              <w:marTop w:val="0"/>
              <w:marBottom w:val="0"/>
              <w:divBdr>
                <w:top w:val="none" w:sz="0" w:space="0" w:color="auto"/>
                <w:left w:val="none" w:sz="0" w:space="0" w:color="auto"/>
                <w:bottom w:val="none" w:sz="0" w:space="0" w:color="auto"/>
                <w:right w:val="none" w:sz="0" w:space="0" w:color="auto"/>
              </w:divBdr>
              <w:divsChild>
                <w:div w:id="2099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6340">
      <w:bodyDiv w:val="1"/>
      <w:marLeft w:val="0"/>
      <w:marRight w:val="0"/>
      <w:marTop w:val="0"/>
      <w:marBottom w:val="0"/>
      <w:divBdr>
        <w:top w:val="none" w:sz="0" w:space="0" w:color="auto"/>
        <w:left w:val="none" w:sz="0" w:space="0" w:color="auto"/>
        <w:bottom w:val="none" w:sz="0" w:space="0" w:color="auto"/>
        <w:right w:val="none" w:sz="0" w:space="0" w:color="auto"/>
      </w:divBdr>
      <w:divsChild>
        <w:div w:id="129175422">
          <w:marLeft w:val="0"/>
          <w:marRight w:val="0"/>
          <w:marTop w:val="0"/>
          <w:marBottom w:val="0"/>
          <w:divBdr>
            <w:top w:val="none" w:sz="0" w:space="0" w:color="auto"/>
            <w:left w:val="none" w:sz="0" w:space="0" w:color="auto"/>
            <w:bottom w:val="none" w:sz="0" w:space="0" w:color="auto"/>
            <w:right w:val="none" w:sz="0" w:space="0" w:color="auto"/>
          </w:divBdr>
        </w:div>
        <w:div w:id="1556891517">
          <w:marLeft w:val="0"/>
          <w:marRight w:val="0"/>
          <w:marTop w:val="0"/>
          <w:marBottom w:val="0"/>
          <w:divBdr>
            <w:top w:val="none" w:sz="0" w:space="0" w:color="auto"/>
            <w:left w:val="none" w:sz="0" w:space="0" w:color="auto"/>
            <w:bottom w:val="none" w:sz="0" w:space="0" w:color="auto"/>
            <w:right w:val="none" w:sz="0" w:space="0" w:color="auto"/>
          </w:divBdr>
        </w:div>
        <w:div w:id="546376881">
          <w:marLeft w:val="0"/>
          <w:marRight w:val="0"/>
          <w:marTop w:val="0"/>
          <w:marBottom w:val="0"/>
          <w:divBdr>
            <w:top w:val="none" w:sz="0" w:space="0" w:color="auto"/>
            <w:left w:val="none" w:sz="0" w:space="0" w:color="auto"/>
            <w:bottom w:val="none" w:sz="0" w:space="0" w:color="auto"/>
            <w:right w:val="none" w:sz="0" w:space="0" w:color="auto"/>
          </w:divBdr>
        </w:div>
        <w:div w:id="1914848108">
          <w:marLeft w:val="0"/>
          <w:marRight w:val="0"/>
          <w:marTop w:val="0"/>
          <w:marBottom w:val="0"/>
          <w:divBdr>
            <w:top w:val="none" w:sz="0" w:space="0" w:color="auto"/>
            <w:left w:val="none" w:sz="0" w:space="0" w:color="auto"/>
            <w:bottom w:val="none" w:sz="0" w:space="0" w:color="auto"/>
            <w:right w:val="none" w:sz="0" w:space="0" w:color="auto"/>
          </w:divBdr>
        </w:div>
        <w:div w:id="291911204">
          <w:marLeft w:val="0"/>
          <w:marRight w:val="0"/>
          <w:marTop w:val="0"/>
          <w:marBottom w:val="0"/>
          <w:divBdr>
            <w:top w:val="none" w:sz="0" w:space="0" w:color="auto"/>
            <w:left w:val="none" w:sz="0" w:space="0" w:color="auto"/>
            <w:bottom w:val="none" w:sz="0" w:space="0" w:color="auto"/>
            <w:right w:val="none" w:sz="0" w:space="0" w:color="auto"/>
          </w:divBdr>
        </w:div>
        <w:div w:id="389382083">
          <w:marLeft w:val="0"/>
          <w:marRight w:val="0"/>
          <w:marTop w:val="0"/>
          <w:marBottom w:val="0"/>
          <w:divBdr>
            <w:top w:val="none" w:sz="0" w:space="0" w:color="auto"/>
            <w:left w:val="none" w:sz="0" w:space="0" w:color="auto"/>
            <w:bottom w:val="none" w:sz="0" w:space="0" w:color="auto"/>
            <w:right w:val="none" w:sz="0" w:space="0" w:color="auto"/>
          </w:divBdr>
        </w:div>
        <w:div w:id="475344383">
          <w:marLeft w:val="0"/>
          <w:marRight w:val="0"/>
          <w:marTop w:val="0"/>
          <w:marBottom w:val="0"/>
          <w:divBdr>
            <w:top w:val="none" w:sz="0" w:space="0" w:color="auto"/>
            <w:left w:val="none" w:sz="0" w:space="0" w:color="auto"/>
            <w:bottom w:val="none" w:sz="0" w:space="0" w:color="auto"/>
            <w:right w:val="none" w:sz="0" w:space="0" w:color="auto"/>
          </w:divBdr>
        </w:div>
        <w:div w:id="590938470">
          <w:marLeft w:val="0"/>
          <w:marRight w:val="0"/>
          <w:marTop w:val="0"/>
          <w:marBottom w:val="0"/>
          <w:divBdr>
            <w:top w:val="none" w:sz="0" w:space="0" w:color="auto"/>
            <w:left w:val="none" w:sz="0" w:space="0" w:color="auto"/>
            <w:bottom w:val="none" w:sz="0" w:space="0" w:color="auto"/>
            <w:right w:val="none" w:sz="0" w:space="0" w:color="auto"/>
          </w:divBdr>
        </w:div>
        <w:div w:id="588007865">
          <w:marLeft w:val="720"/>
          <w:marRight w:val="0"/>
          <w:marTop w:val="0"/>
          <w:marBottom w:val="0"/>
          <w:divBdr>
            <w:top w:val="none" w:sz="0" w:space="0" w:color="auto"/>
            <w:left w:val="none" w:sz="0" w:space="0" w:color="auto"/>
            <w:bottom w:val="none" w:sz="0" w:space="0" w:color="auto"/>
            <w:right w:val="none" w:sz="0" w:space="0" w:color="auto"/>
          </w:divBdr>
        </w:div>
        <w:div w:id="1383671974">
          <w:marLeft w:val="720"/>
          <w:marRight w:val="0"/>
          <w:marTop w:val="0"/>
          <w:marBottom w:val="0"/>
          <w:divBdr>
            <w:top w:val="none" w:sz="0" w:space="0" w:color="auto"/>
            <w:left w:val="none" w:sz="0" w:space="0" w:color="auto"/>
            <w:bottom w:val="none" w:sz="0" w:space="0" w:color="auto"/>
            <w:right w:val="none" w:sz="0" w:space="0" w:color="auto"/>
          </w:divBdr>
        </w:div>
        <w:div w:id="2101101734">
          <w:marLeft w:val="720"/>
          <w:marRight w:val="0"/>
          <w:marTop w:val="0"/>
          <w:marBottom w:val="0"/>
          <w:divBdr>
            <w:top w:val="none" w:sz="0" w:space="0" w:color="auto"/>
            <w:left w:val="none" w:sz="0" w:space="0" w:color="auto"/>
            <w:bottom w:val="none" w:sz="0" w:space="0" w:color="auto"/>
            <w:right w:val="none" w:sz="0" w:space="0" w:color="auto"/>
          </w:divBdr>
        </w:div>
        <w:div w:id="1111128972">
          <w:marLeft w:val="720"/>
          <w:marRight w:val="0"/>
          <w:marTop w:val="0"/>
          <w:marBottom w:val="0"/>
          <w:divBdr>
            <w:top w:val="none" w:sz="0" w:space="0" w:color="auto"/>
            <w:left w:val="none" w:sz="0" w:space="0" w:color="auto"/>
            <w:bottom w:val="none" w:sz="0" w:space="0" w:color="auto"/>
            <w:right w:val="none" w:sz="0" w:space="0" w:color="auto"/>
          </w:divBdr>
        </w:div>
        <w:div w:id="1751849483">
          <w:marLeft w:val="720"/>
          <w:marRight w:val="0"/>
          <w:marTop w:val="0"/>
          <w:marBottom w:val="0"/>
          <w:divBdr>
            <w:top w:val="none" w:sz="0" w:space="0" w:color="auto"/>
            <w:left w:val="none" w:sz="0" w:space="0" w:color="auto"/>
            <w:bottom w:val="none" w:sz="0" w:space="0" w:color="auto"/>
            <w:right w:val="none" w:sz="0" w:space="0" w:color="auto"/>
          </w:divBdr>
        </w:div>
        <w:div w:id="850414938">
          <w:marLeft w:val="720"/>
          <w:marRight w:val="0"/>
          <w:marTop w:val="0"/>
          <w:marBottom w:val="0"/>
          <w:divBdr>
            <w:top w:val="none" w:sz="0" w:space="0" w:color="auto"/>
            <w:left w:val="none" w:sz="0" w:space="0" w:color="auto"/>
            <w:bottom w:val="none" w:sz="0" w:space="0" w:color="auto"/>
            <w:right w:val="none" w:sz="0" w:space="0" w:color="auto"/>
          </w:divBdr>
        </w:div>
        <w:div w:id="579145139">
          <w:marLeft w:val="720"/>
          <w:marRight w:val="0"/>
          <w:marTop w:val="0"/>
          <w:marBottom w:val="0"/>
          <w:divBdr>
            <w:top w:val="none" w:sz="0" w:space="0" w:color="auto"/>
            <w:left w:val="none" w:sz="0" w:space="0" w:color="auto"/>
            <w:bottom w:val="none" w:sz="0" w:space="0" w:color="auto"/>
            <w:right w:val="none" w:sz="0" w:space="0" w:color="auto"/>
          </w:divBdr>
        </w:div>
        <w:div w:id="690762049">
          <w:marLeft w:val="0"/>
          <w:marRight w:val="0"/>
          <w:marTop w:val="0"/>
          <w:marBottom w:val="0"/>
          <w:divBdr>
            <w:top w:val="none" w:sz="0" w:space="0" w:color="auto"/>
            <w:left w:val="none" w:sz="0" w:space="0" w:color="auto"/>
            <w:bottom w:val="none" w:sz="0" w:space="0" w:color="auto"/>
            <w:right w:val="none" w:sz="0" w:space="0" w:color="auto"/>
          </w:divBdr>
        </w:div>
      </w:divsChild>
    </w:div>
    <w:div w:id="490560251">
      <w:bodyDiv w:val="1"/>
      <w:marLeft w:val="0"/>
      <w:marRight w:val="0"/>
      <w:marTop w:val="0"/>
      <w:marBottom w:val="0"/>
      <w:divBdr>
        <w:top w:val="none" w:sz="0" w:space="0" w:color="auto"/>
        <w:left w:val="none" w:sz="0" w:space="0" w:color="auto"/>
        <w:bottom w:val="none" w:sz="0" w:space="0" w:color="auto"/>
        <w:right w:val="none" w:sz="0" w:space="0" w:color="auto"/>
      </w:divBdr>
    </w:div>
    <w:div w:id="673265516">
      <w:bodyDiv w:val="1"/>
      <w:marLeft w:val="0"/>
      <w:marRight w:val="0"/>
      <w:marTop w:val="0"/>
      <w:marBottom w:val="0"/>
      <w:divBdr>
        <w:top w:val="none" w:sz="0" w:space="0" w:color="auto"/>
        <w:left w:val="none" w:sz="0" w:space="0" w:color="auto"/>
        <w:bottom w:val="none" w:sz="0" w:space="0" w:color="auto"/>
        <w:right w:val="none" w:sz="0" w:space="0" w:color="auto"/>
      </w:divBdr>
      <w:divsChild>
        <w:div w:id="1402630506">
          <w:marLeft w:val="0"/>
          <w:marRight w:val="0"/>
          <w:marTop w:val="0"/>
          <w:marBottom w:val="0"/>
          <w:divBdr>
            <w:top w:val="none" w:sz="0" w:space="0" w:color="auto"/>
            <w:left w:val="none" w:sz="0" w:space="0" w:color="auto"/>
            <w:bottom w:val="none" w:sz="0" w:space="0" w:color="auto"/>
            <w:right w:val="none" w:sz="0" w:space="0" w:color="auto"/>
          </w:divBdr>
          <w:divsChild>
            <w:div w:id="138692624">
              <w:marLeft w:val="0"/>
              <w:marRight w:val="0"/>
              <w:marTop w:val="0"/>
              <w:marBottom w:val="0"/>
              <w:divBdr>
                <w:top w:val="none" w:sz="0" w:space="0" w:color="auto"/>
                <w:left w:val="none" w:sz="0" w:space="0" w:color="auto"/>
                <w:bottom w:val="none" w:sz="0" w:space="0" w:color="auto"/>
                <w:right w:val="none" w:sz="0" w:space="0" w:color="auto"/>
              </w:divBdr>
              <w:divsChild>
                <w:div w:id="138157155">
                  <w:marLeft w:val="0"/>
                  <w:marRight w:val="0"/>
                  <w:marTop w:val="0"/>
                  <w:marBottom w:val="0"/>
                  <w:divBdr>
                    <w:top w:val="none" w:sz="0" w:space="0" w:color="auto"/>
                    <w:left w:val="none" w:sz="0" w:space="0" w:color="auto"/>
                    <w:bottom w:val="none" w:sz="0" w:space="0" w:color="auto"/>
                    <w:right w:val="none" w:sz="0" w:space="0" w:color="auto"/>
                  </w:divBdr>
                </w:div>
              </w:divsChild>
            </w:div>
            <w:div w:id="2032611800">
              <w:marLeft w:val="0"/>
              <w:marRight w:val="0"/>
              <w:marTop w:val="0"/>
              <w:marBottom w:val="0"/>
              <w:divBdr>
                <w:top w:val="none" w:sz="0" w:space="0" w:color="auto"/>
                <w:left w:val="none" w:sz="0" w:space="0" w:color="auto"/>
                <w:bottom w:val="none" w:sz="0" w:space="0" w:color="auto"/>
                <w:right w:val="none" w:sz="0" w:space="0" w:color="auto"/>
              </w:divBdr>
              <w:divsChild>
                <w:div w:id="1661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36220">
      <w:bodyDiv w:val="1"/>
      <w:marLeft w:val="0"/>
      <w:marRight w:val="0"/>
      <w:marTop w:val="0"/>
      <w:marBottom w:val="0"/>
      <w:divBdr>
        <w:top w:val="none" w:sz="0" w:space="0" w:color="auto"/>
        <w:left w:val="none" w:sz="0" w:space="0" w:color="auto"/>
        <w:bottom w:val="none" w:sz="0" w:space="0" w:color="auto"/>
        <w:right w:val="none" w:sz="0" w:space="0" w:color="auto"/>
      </w:divBdr>
    </w:div>
    <w:div w:id="837310953">
      <w:bodyDiv w:val="1"/>
      <w:marLeft w:val="0"/>
      <w:marRight w:val="0"/>
      <w:marTop w:val="0"/>
      <w:marBottom w:val="0"/>
      <w:divBdr>
        <w:top w:val="none" w:sz="0" w:space="0" w:color="auto"/>
        <w:left w:val="none" w:sz="0" w:space="0" w:color="auto"/>
        <w:bottom w:val="none" w:sz="0" w:space="0" w:color="auto"/>
        <w:right w:val="none" w:sz="0" w:space="0" w:color="auto"/>
      </w:divBdr>
    </w:div>
    <w:div w:id="872691768">
      <w:bodyDiv w:val="1"/>
      <w:marLeft w:val="0"/>
      <w:marRight w:val="0"/>
      <w:marTop w:val="0"/>
      <w:marBottom w:val="0"/>
      <w:divBdr>
        <w:top w:val="none" w:sz="0" w:space="0" w:color="auto"/>
        <w:left w:val="none" w:sz="0" w:space="0" w:color="auto"/>
        <w:bottom w:val="none" w:sz="0" w:space="0" w:color="auto"/>
        <w:right w:val="none" w:sz="0" w:space="0" w:color="auto"/>
      </w:divBdr>
      <w:divsChild>
        <w:div w:id="576745256">
          <w:marLeft w:val="0"/>
          <w:marRight w:val="0"/>
          <w:marTop w:val="0"/>
          <w:marBottom w:val="0"/>
          <w:divBdr>
            <w:top w:val="none" w:sz="0" w:space="0" w:color="auto"/>
            <w:left w:val="none" w:sz="0" w:space="0" w:color="auto"/>
            <w:bottom w:val="none" w:sz="0" w:space="0" w:color="auto"/>
            <w:right w:val="none" w:sz="0" w:space="0" w:color="auto"/>
          </w:divBdr>
        </w:div>
        <w:div w:id="74401358">
          <w:marLeft w:val="0"/>
          <w:marRight w:val="0"/>
          <w:marTop w:val="0"/>
          <w:marBottom w:val="0"/>
          <w:divBdr>
            <w:top w:val="none" w:sz="0" w:space="0" w:color="auto"/>
            <w:left w:val="none" w:sz="0" w:space="0" w:color="auto"/>
            <w:bottom w:val="none" w:sz="0" w:space="0" w:color="auto"/>
            <w:right w:val="none" w:sz="0" w:space="0" w:color="auto"/>
          </w:divBdr>
        </w:div>
        <w:div w:id="878708371">
          <w:marLeft w:val="0"/>
          <w:marRight w:val="0"/>
          <w:marTop w:val="0"/>
          <w:marBottom w:val="0"/>
          <w:divBdr>
            <w:top w:val="none" w:sz="0" w:space="0" w:color="auto"/>
            <w:left w:val="none" w:sz="0" w:space="0" w:color="auto"/>
            <w:bottom w:val="none" w:sz="0" w:space="0" w:color="auto"/>
            <w:right w:val="none" w:sz="0" w:space="0" w:color="auto"/>
          </w:divBdr>
        </w:div>
        <w:div w:id="1376154047">
          <w:marLeft w:val="0"/>
          <w:marRight w:val="0"/>
          <w:marTop w:val="0"/>
          <w:marBottom w:val="0"/>
          <w:divBdr>
            <w:top w:val="none" w:sz="0" w:space="0" w:color="auto"/>
            <w:left w:val="none" w:sz="0" w:space="0" w:color="auto"/>
            <w:bottom w:val="none" w:sz="0" w:space="0" w:color="auto"/>
            <w:right w:val="none" w:sz="0" w:space="0" w:color="auto"/>
          </w:divBdr>
        </w:div>
        <w:div w:id="1459029758">
          <w:marLeft w:val="0"/>
          <w:marRight w:val="0"/>
          <w:marTop w:val="0"/>
          <w:marBottom w:val="0"/>
          <w:divBdr>
            <w:top w:val="none" w:sz="0" w:space="0" w:color="auto"/>
            <w:left w:val="none" w:sz="0" w:space="0" w:color="auto"/>
            <w:bottom w:val="none" w:sz="0" w:space="0" w:color="auto"/>
            <w:right w:val="none" w:sz="0" w:space="0" w:color="auto"/>
          </w:divBdr>
        </w:div>
        <w:div w:id="1503667067">
          <w:marLeft w:val="0"/>
          <w:marRight w:val="0"/>
          <w:marTop w:val="0"/>
          <w:marBottom w:val="0"/>
          <w:divBdr>
            <w:top w:val="none" w:sz="0" w:space="0" w:color="auto"/>
            <w:left w:val="none" w:sz="0" w:space="0" w:color="auto"/>
            <w:bottom w:val="none" w:sz="0" w:space="0" w:color="auto"/>
            <w:right w:val="none" w:sz="0" w:space="0" w:color="auto"/>
          </w:divBdr>
        </w:div>
        <w:div w:id="930285736">
          <w:marLeft w:val="0"/>
          <w:marRight w:val="0"/>
          <w:marTop w:val="0"/>
          <w:marBottom w:val="0"/>
          <w:divBdr>
            <w:top w:val="none" w:sz="0" w:space="0" w:color="auto"/>
            <w:left w:val="none" w:sz="0" w:space="0" w:color="auto"/>
            <w:bottom w:val="none" w:sz="0" w:space="0" w:color="auto"/>
            <w:right w:val="none" w:sz="0" w:space="0" w:color="auto"/>
          </w:divBdr>
        </w:div>
        <w:div w:id="299575565">
          <w:marLeft w:val="0"/>
          <w:marRight w:val="0"/>
          <w:marTop w:val="0"/>
          <w:marBottom w:val="0"/>
          <w:divBdr>
            <w:top w:val="none" w:sz="0" w:space="0" w:color="auto"/>
            <w:left w:val="none" w:sz="0" w:space="0" w:color="auto"/>
            <w:bottom w:val="none" w:sz="0" w:space="0" w:color="auto"/>
            <w:right w:val="none" w:sz="0" w:space="0" w:color="auto"/>
          </w:divBdr>
        </w:div>
        <w:div w:id="1793552138">
          <w:marLeft w:val="0"/>
          <w:marRight w:val="0"/>
          <w:marTop w:val="0"/>
          <w:marBottom w:val="0"/>
          <w:divBdr>
            <w:top w:val="none" w:sz="0" w:space="0" w:color="auto"/>
            <w:left w:val="none" w:sz="0" w:space="0" w:color="auto"/>
            <w:bottom w:val="none" w:sz="0" w:space="0" w:color="auto"/>
            <w:right w:val="none" w:sz="0" w:space="0" w:color="auto"/>
          </w:divBdr>
        </w:div>
        <w:div w:id="1856723327">
          <w:marLeft w:val="0"/>
          <w:marRight w:val="0"/>
          <w:marTop w:val="0"/>
          <w:marBottom w:val="0"/>
          <w:divBdr>
            <w:top w:val="none" w:sz="0" w:space="0" w:color="auto"/>
            <w:left w:val="none" w:sz="0" w:space="0" w:color="auto"/>
            <w:bottom w:val="none" w:sz="0" w:space="0" w:color="auto"/>
            <w:right w:val="none" w:sz="0" w:space="0" w:color="auto"/>
          </w:divBdr>
        </w:div>
        <w:div w:id="92942278">
          <w:marLeft w:val="0"/>
          <w:marRight w:val="0"/>
          <w:marTop w:val="0"/>
          <w:marBottom w:val="0"/>
          <w:divBdr>
            <w:top w:val="none" w:sz="0" w:space="0" w:color="auto"/>
            <w:left w:val="none" w:sz="0" w:space="0" w:color="auto"/>
            <w:bottom w:val="none" w:sz="0" w:space="0" w:color="auto"/>
            <w:right w:val="none" w:sz="0" w:space="0" w:color="auto"/>
          </w:divBdr>
        </w:div>
        <w:div w:id="1309818457">
          <w:marLeft w:val="0"/>
          <w:marRight w:val="0"/>
          <w:marTop w:val="0"/>
          <w:marBottom w:val="0"/>
          <w:divBdr>
            <w:top w:val="none" w:sz="0" w:space="0" w:color="auto"/>
            <w:left w:val="none" w:sz="0" w:space="0" w:color="auto"/>
            <w:bottom w:val="none" w:sz="0" w:space="0" w:color="auto"/>
            <w:right w:val="none" w:sz="0" w:space="0" w:color="auto"/>
          </w:divBdr>
        </w:div>
        <w:div w:id="2143644572">
          <w:marLeft w:val="0"/>
          <w:marRight w:val="0"/>
          <w:marTop w:val="0"/>
          <w:marBottom w:val="0"/>
          <w:divBdr>
            <w:top w:val="none" w:sz="0" w:space="0" w:color="auto"/>
            <w:left w:val="none" w:sz="0" w:space="0" w:color="auto"/>
            <w:bottom w:val="none" w:sz="0" w:space="0" w:color="auto"/>
            <w:right w:val="none" w:sz="0" w:space="0" w:color="auto"/>
          </w:divBdr>
        </w:div>
        <w:div w:id="1587421492">
          <w:marLeft w:val="0"/>
          <w:marRight w:val="0"/>
          <w:marTop w:val="0"/>
          <w:marBottom w:val="0"/>
          <w:divBdr>
            <w:top w:val="none" w:sz="0" w:space="0" w:color="auto"/>
            <w:left w:val="none" w:sz="0" w:space="0" w:color="auto"/>
            <w:bottom w:val="none" w:sz="0" w:space="0" w:color="auto"/>
            <w:right w:val="none" w:sz="0" w:space="0" w:color="auto"/>
          </w:divBdr>
        </w:div>
        <w:div w:id="1667829947">
          <w:marLeft w:val="0"/>
          <w:marRight w:val="0"/>
          <w:marTop w:val="0"/>
          <w:marBottom w:val="0"/>
          <w:divBdr>
            <w:top w:val="none" w:sz="0" w:space="0" w:color="auto"/>
            <w:left w:val="none" w:sz="0" w:space="0" w:color="auto"/>
            <w:bottom w:val="none" w:sz="0" w:space="0" w:color="auto"/>
            <w:right w:val="none" w:sz="0" w:space="0" w:color="auto"/>
          </w:divBdr>
        </w:div>
        <w:div w:id="1975941289">
          <w:marLeft w:val="0"/>
          <w:marRight w:val="0"/>
          <w:marTop w:val="0"/>
          <w:marBottom w:val="0"/>
          <w:divBdr>
            <w:top w:val="none" w:sz="0" w:space="0" w:color="auto"/>
            <w:left w:val="none" w:sz="0" w:space="0" w:color="auto"/>
            <w:bottom w:val="none" w:sz="0" w:space="0" w:color="auto"/>
            <w:right w:val="none" w:sz="0" w:space="0" w:color="auto"/>
          </w:divBdr>
        </w:div>
        <w:div w:id="576282297">
          <w:marLeft w:val="0"/>
          <w:marRight w:val="0"/>
          <w:marTop w:val="0"/>
          <w:marBottom w:val="0"/>
          <w:divBdr>
            <w:top w:val="none" w:sz="0" w:space="0" w:color="auto"/>
            <w:left w:val="none" w:sz="0" w:space="0" w:color="auto"/>
            <w:bottom w:val="none" w:sz="0" w:space="0" w:color="auto"/>
            <w:right w:val="none" w:sz="0" w:space="0" w:color="auto"/>
          </w:divBdr>
        </w:div>
        <w:div w:id="2024360652">
          <w:marLeft w:val="0"/>
          <w:marRight w:val="0"/>
          <w:marTop w:val="0"/>
          <w:marBottom w:val="0"/>
          <w:divBdr>
            <w:top w:val="none" w:sz="0" w:space="0" w:color="auto"/>
            <w:left w:val="none" w:sz="0" w:space="0" w:color="auto"/>
            <w:bottom w:val="none" w:sz="0" w:space="0" w:color="auto"/>
            <w:right w:val="none" w:sz="0" w:space="0" w:color="auto"/>
          </w:divBdr>
        </w:div>
        <w:div w:id="2141024038">
          <w:marLeft w:val="0"/>
          <w:marRight w:val="0"/>
          <w:marTop w:val="0"/>
          <w:marBottom w:val="0"/>
          <w:divBdr>
            <w:top w:val="none" w:sz="0" w:space="0" w:color="auto"/>
            <w:left w:val="none" w:sz="0" w:space="0" w:color="auto"/>
            <w:bottom w:val="none" w:sz="0" w:space="0" w:color="auto"/>
            <w:right w:val="none" w:sz="0" w:space="0" w:color="auto"/>
          </w:divBdr>
        </w:div>
        <w:div w:id="490561220">
          <w:marLeft w:val="0"/>
          <w:marRight w:val="0"/>
          <w:marTop w:val="0"/>
          <w:marBottom w:val="0"/>
          <w:divBdr>
            <w:top w:val="none" w:sz="0" w:space="0" w:color="auto"/>
            <w:left w:val="none" w:sz="0" w:space="0" w:color="auto"/>
            <w:bottom w:val="none" w:sz="0" w:space="0" w:color="auto"/>
            <w:right w:val="none" w:sz="0" w:space="0" w:color="auto"/>
          </w:divBdr>
        </w:div>
      </w:divsChild>
    </w:div>
    <w:div w:id="917131739">
      <w:bodyDiv w:val="1"/>
      <w:marLeft w:val="0"/>
      <w:marRight w:val="0"/>
      <w:marTop w:val="0"/>
      <w:marBottom w:val="0"/>
      <w:divBdr>
        <w:top w:val="none" w:sz="0" w:space="0" w:color="auto"/>
        <w:left w:val="none" w:sz="0" w:space="0" w:color="auto"/>
        <w:bottom w:val="none" w:sz="0" w:space="0" w:color="auto"/>
        <w:right w:val="none" w:sz="0" w:space="0" w:color="auto"/>
      </w:divBdr>
    </w:div>
    <w:div w:id="1125193896">
      <w:bodyDiv w:val="1"/>
      <w:marLeft w:val="0"/>
      <w:marRight w:val="0"/>
      <w:marTop w:val="0"/>
      <w:marBottom w:val="0"/>
      <w:divBdr>
        <w:top w:val="none" w:sz="0" w:space="0" w:color="auto"/>
        <w:left w:val="none" w:sz="0" w:space="0" w:color="auto"/>
        <w:bottom w:val="none" w:sz="0" w:space="0" w:color="auto"/>
        <w:right w:val="none" w:sz="0" w:space="0" w:color="auto"/>
      </w:divBdr>
    </w:div>
    <w:div w:id="1213535799">
      <w:bodyDiv w:val="1"/>
      <w:marLeft w:val="0"/>
      <w:marRight w:val="0"/>
      <w:marTop w:val="0"/>
      <w:marBottom w:val="0"/>
      <w:divBdr>
        <w:top w:val="none" w:sz="0" w:space="0" w:color="auto"/>
        <w:left w:val="none" w:sz="0" w:space="0" w:color="auto"/>
        <w:bottom w:val="none" w:sz="0" w:space="0" w:color="auto"/>
        <w:right w:val="none" w:sz="0" w:space="0" w:color="auto"/>
      </w:divBdr>
    </w:div>
    <w:div w:id="1241450911">
      <w:bodyDiv w:val="1"/>
      <w:marLeft w:val="0"/>
      <w:marRight w:val="0"/>
      <w:marTop w:val="0"/>
      <w:marBottom w:val="0"/>
      <w:divBdr>
        <w:top w:val="none" w:sz="0" w:space="0" w:color="auto"/>
        <w:left w:val="none" w:sz="0" w:space="0" w:color="auto"/>
        <w:bottom w:val="none" w:sz="0" w:space="0" w:color="auto"/>
        <w:right w:val="none" w:sz="0" w:space="0" w:color="auto"/>
      </w:divBdr>
      <w:divsChild>
        <w:div w:id="928395007">
          <w:marLeft w:val="720"/>
          <w:marRight w:val="0"/>
          <w:marTop w:val="0"/>
          <w:marBottom w:val="0"/>
          <w:divBdr>
            <w:top w:val="none" w:sz="0" w:space="0" w:color="auto"/>
            <w:left w:val="none" w:sz="0" w:space="0" w:color="auto"/>
            <w:bottom w:val="none" w:sz="0" w:space="0" w:color="auto"/>
            <w:right w:val="none" w:sz="0" w:space="0" w:color="auto"/>
          </w:divBdr>
        </w:div>
        <w:div w:id="2109307333">
          <w:marLeft w:val="720"/>
          <w:marRight w:val="0"/>
          <w:marTop w:val="0"/>
          <w:marBottom w:val="0"/>
          <w:divBdr>
            <w:top w:val="none" w:sz="0" w:space="0" w:color="auto"/>
            <w:left w:val="none" w:sz="0" w:space="0" w:color="auto"/>
            <w:bottom w:val="none" w:sz="0" w:space="0" w:color="auto"/>
            <w:right w:val="none" w:sz="0" w:space="0" w:color="auto"/>
          </w:divBdr>
        </w:div>
        <w:div w:id="381634690">
          <w:marLeft w:val="720"/>
          <w:marRight w:val="0"/>
          <w:marTop w:val="0"/>
          <w:marBottom w:val="0"/>
          <w:divBdr>
            <w:top w:val="none" w:sz="0" w:space="0" w:color="auto"/>
            <w:left w:val="none" w:sz="0" w:space="0" w:color="auto"/>
            <w:bottom w:val="none" w:sz="0" w:space="0" w:color="auto"/>
            <w:right w:val="none" w:sz="0" w:space="0" w:color="auto"/>
          </w:divBdr>
        </w:div>
        <w:div w:id="933788005">
          <w:marLeft w:val="720"/>
          <w:marRight w:val="0"/>
          <w:marTop w:val="0"/>
          <w:marBottom w:val="0"/>
          <w:divBdr>
            <w:top w:val="none" w:sz="0" w:space="0" w:color="auto"/>
            <w:left w:val="none" w:sz="0" w:space="0" w:color="auto"/>
            <w:bottom w:val="none" w:sz="0" w:space="0" w:color="auto"/>
            <w:right w:val="none" w:sz="0" w:space="0" w:color="auto"/>
          </w:divBdr>
        </w:div>
      </w:divsChild>
    </w:div>
    <w:div w:id="1265113460">
      <w:bodyDiv w:val="1"/>
      <w:marLeft w:val="0"/>
      <w:marRight w:val="0"/>
      <w:marTop w:val="0"/>
      <w:marBottom w:val="0"/>
      <w:divBdr>
        <w:top w:val="none" w:sz="0" w:space="0" w:color="auto"/>
        <w:left w:val="none" w:sz="0" w:space="0" w:color="auto"/>
        <w:bottom w:val="none" w:sz="0" w:space="0" w:color="auto"/>
        <w:right w:val="none" w:sz="0" w:space="0" w:color="auto"/>
      </w:divBdr>
      <w:divsChild>
        <w:div w:id="1796413022">
          <w:marLeft w:val="0"/>
          <w:marRight w:val="0"/>
          <w:marTop w:val="0"/>
          <w:marBottom w:val="0"/>
          <w:divBdr>
            <w:top w:val="none" w:sz="0" w:space="0" w:color="auto"/>
            <w:left w:val="none" w:sz="0" w:space="0" w:color="auto"/>
            <w:bottom w:val="none" w:sz="0" w:space="0" w:color="auto"/>
            <w:right w:val="none" w:sz="0" w:space="0" w:color="auto"/>
          </w:divBdr>
          <w:divsChild>
            <w:div w:id="327444036">
              <w:marLeft w:val="0"/>
              <w:marRight w:val="0"/>
              <w:marTop w:val="0"/>
              <w:marBottom w:val="0"/>
              <w:divBdr>
                <w:top w:val="none" w:sz="0" w:space="0" w:color="auto"/>
                <w:left w:val="none" w:sz="0" w:space="0" w:color="auto"/>
                <w:bottom w:val="none" w:sz="0" w:space="0" w:color="auto"/>
                <w:right w:val="none" w:sz="0" w:space="0" w:color="auto"/>
              </w:divBdr>
            </w:div>
          </w:divsChild>
        </w:div>
        <w:div w:id="926578364">
          <w:marLeft w:val="0"/>
          <w:marRight w:val="0"/>
          <w:marTop w:val="0"/>
          <w:marBottom w:val="0"/>
          <w:divBdr>
            <w:top w:val="none" w:sz="0" w:space="0" w:color="auto"/>
            <w:left w:val="none" w:sz="0" w:space="0" w:color="auto"/>
            <w:bottom w:val="none" w:sz="0" w:space="0" w:color="auto"/>
            <w:right w:val="none" w:sz="0" w:space="0" w:color="auto"/>
          </w:divBdr>
          <w:divsChild>
            <w:div w:id="561185780">
              <w:marLeft w:val="0"/>
              <w:marRight w:val="0"/>
              <w:marTop w:val="0"/>
              <w:marBottom w:val="0"/>
              <w:divBdr>
                <w:top w:val="none" w:sz="0" w:space="0" w:color="auto"/>
                <w:left w:val="none" w:sz="0" w:space="0" w:color="auto"/>
                <w:bottom w:val="none" w:sz="0" w:space="0" w:color="auto"/>
                <w:right w:val="none" w:sz="0" w:space="0" w:color="auto"/>
              </w:divBdr>
            </w:div>
          </w:divsChild>
        </w:div>
        <w:div w:id="1359773695">
          <w:marLeft w:val="0"/>
          <w:marRight w:val="0"/>
          <w:marTop w:val="0"/>
          <w:marBottom w:val="0"/>
          <w:divBdr>
            <w:top w:val="none" w:sz="0" w:space="0" w:color="auto"/>
            <w:left w:val="none" w:sz="0" w:space="0" w:color="auto"/>
            <w:bottom w:val="none" w:sz="0" w:space="0" w:color="auto"/>
            <w:right w:val="none" w:sz="0" w:space="0" w:color="auto"/>
          </w:divBdr>
          <w:divsChild>
            <w:div w:id="1120108064">
              <w:marLeft w:val="0"/>
              <w:marRight w:val="0"/>
              <w:marTop w:val="0"/>
              <w:marBottom w:val="0"/>
              <w:divBdr>
                <w:top w:val="none" w:sz="0" w:space="0" w:color="auto"/>
                <w:left w:val="none" w:sz="0" w:space="0" w:color="auto"/>
                <w:bottom w:val="none" w:sz="0" w:space="0" w:color="auto"/>
                <w:right w:val="none" w:sz="0" w:space="0" w:color="auto"/>
              </w:divBdr>
            </w:div>
          </w:divsChild>
        </w:div>
        <w:div w:id="1707103352">
          <w:marLeft w:val="0"/>
          <w:marRight w:val="0"/>
          <w:marTop w:val="0"/>
          <w:marBottom w:val="0"/>
          <w:divBdr>
            <w:top w:val="none" w:sz="0" w:space="0" w:color="auto"/>
            <w:left w:val="none" w:sz="0" w:space="0" w:color="auto"/>
            <w:bottom w:val="none" w:sz="0" w:space="0" w:color="auto"/>
            <w:right w:val="none" w:sz="0" w:space="0" w:color="auto"/>
          </w:divBdr>
          <w:divsChild>
            <w:div w:id="2140688562">
              <w:marLeft w:val="0"/>
              <w:marRight w:val="0"/>
              <w:marTop w:val="0"/>
              <w:marBottom w:val="0"/>
              <w:divBdr>
                <w:top w:val="none" w:sz="0" w:space="0" w:color="auto"/>
                <w:left w:val="none" w:sz="0" w:space="0" w:color="auto"/>
                <w:bottom w:val="none" w:sz="0" w:space="0" w:color="auto"/>
                <w:right w:val="none" w:sz="0" w:space="0" w:color="auto"/>
              </w:divBdr>
            </w:div>
          </w:divsChild>
        </w:div>
        <w:div w:id="269433241">
          <w:marLeft w:val="0"/>
          <w:marRight w:val="0"/>
          <w:marTop w:val="0"/>
          <w:marBottom w:val="0"/>
          <w:divBdr>
            <w:top w:val="none" w:sz="0" w:space="0" w:color="auto"/>
            <w:left w:val="none" w:sz="0" w:space="0" w:color="auto"/>
            <w:bottom w:val="none" w:sz="0" w:space="0" w:color="auto"/>
            <w:right w:val="none" w:sz="0" w:space="0" w:color="auto"/>
          </w:divBdr>
          <w:divsChild>
            <w:div w:id="840973213">
              <w:marLeft w:val="0"/>
              <w:marRight w:val="0"/>
              <w:marTop w:val="0"/>
              <w:marBottom w:val="0"/>
              <w:divBdr>
                <w:top w:val="none" w:sz="0" w:space="0" w:color="auto"/>
                <w:left w:val="none" w:sz="0" w:space="0" w:color="auto"/>
                <w:bottom w:val="none" w:sz="0" w:space="0" w:color="auto"/>
                <w:right w:val="none" w:sz="0" w:space="0" w:color="auto"/>
              </w:divBdr>
            </w:div>
          </w:divsChild>
        </w:div>
        <w:div w:id="1012492940">
          <w:marLeft w:val="0"/>
          <w:marRight w:val="0"/>
          <w:marTop w:val="0"/>
          <w:marBottom w:val="0"/>
          <w:divBdr>
            <w:top w:val="none" w:sz="0" w:space="0" w:color="auto"/>
            <w:left w:val="none" w:sz="0" w:space="0" w:color="auto"/>
            <w:bottom w:val="none" w:sz="0" w:space="0" w:color="auto"/>
            <w:right w:val="none" w:sz="0" w:space="0" w:color="auto"/>
          </w:divBdr>
          <w:divsChild>
            <w:div w:id="950622523">
              <w:marLeft w:val="0"/>
              <w:marRight w:val="0"/>
              <w:marTop w:val="0"/>
              <w:marBottom w:val="0"/>
              <w:divBdr>
                <w:top w:val="none" w:sz="0" w:space="0" w:color="auto"/>
                <w:left w:val="none" w:sz="0" w:space="0" w:color="auto"/>
                <w:bottom w:val="none" w:sz="0" w:space="0" w:color="auto"/>
                <w:right w:val="none" w:sz="0" w:space="0" w:color="auto"/>
              </w:divBdr>
            </w:div>
          </w:divsChild>
        </w:div>
        <w:div w:id="154226878">
          <w:marLeft w:val="0"/>
          <w:marRight w:val="0"/>
          <w:marTop w:val="0"/>
          <w:marBottom w:val="0"/>
          <w:divBdr>
            <w:top w:val="none" w:sz="0" w:space="0" w:color="auto"/>
            <w:left w:val="none" w:sz="0" w:space="0" w:color="auto"/>
            <w:bottom w:val="none" w:sz="0" w:space="0" w:color="auto"/>
            <w:right w:val="none" w:sz="0" w:space="0" w:color="auto"/>
          </w:divBdr>
          <w:divsChild>
            <w:div w:id="332613037">
              <w:marLeft w:val="0"/>
              <w:marRight w:val="0"/>
              <w:marTop w:val="0"/>
              <w:marBottom w:val="0"/>
              <w:divBdr>
                <w:top w:val="none" w:sz="0" w:space="0" w:color="auto"/>
                <w:left w:val="none" w:sz="0" w:space="0" w:color="auto"/>
                <w:bottom w:val="none" w:sz="0" w:space="0" w:color="auto"/>
                <w:right w:val="none" w:sz="0" w:space="0" w:color="auto"/>
              </w:divBdr>
            </w:div>
          </w:divsChild>
        </w:div>
        <w:div w:id="716198556">
          <w:marLeft w:val="0"/>
          <w:marRight w:val="0"/>
          <w:marTop w:val="0"/>
          <w:marBottom w:val="0"/>
          <w:divBdr>
            <w:top w:val="none" w:sz="0" w:space="0" w:color="auto"/>
            <w:left w:val="none" w:sz="0" w:space="0" w:color="auto"/>
            <w:bottom w:val="none" w:sz="0" w:space="0" w:color="auto"/>
            <w:right w:val="none" w:sz="0" w:space="0" w:color="auto"/>
          </w:divBdr>
          <w:divsChild>
            <w:div w:id="425153456">
              <w:marLeft w:val="0"/>
              <w:marRight w:val="0"/>
              <w:marTop w:val="0"/>
              <w:marBottom w:val="0"/>
              <w:divBdr>
                <w:top w:val="none" w:sz="0" w:space="0" w:color="auto"/>
                <w:left w:val="none" w:sz="0" w:space="0" w:color="auto"/>
                <w:bottom w:val="none" w:sz="0" w:space="0" w:color="auto"/>
                <w:right w:val="none" w:sz="0" w:space="0" w:color="auto"/>
              </w:divBdr>
            </w:div>
          </w:divsChild>
        </w:div>
        <w:div w:id="1086272259">
          <w:marLeft w:val="0"/>
          <w:marRight w:val="0"/>
          <w:marTop w:val="0"/>
          <w:marBottom w:val="0"/>
          <w:divBdr>
            <w:top w:val="none" w:sz="0" w:space="0" w:color="auto"/>
            <w:left w:val="none" w:sz="0" w:space="0" w:color="auto"/>
            <w:bottom w:val="none" w:sz="0" w:space="0" w:color="auto"/>
            <w:right w:val="none" w:sz="0" w:space="0" w:color="auto"/>
          </w:divBdr>
          <w:divsChild>
            <w:div w:id="1394037060">
              <w:marLeft w:val="0"/>
              <w:marRight w:val="0"/>
              <w:marTop w:val="0"/>
              <w:marBottom w:val="0"/>
              <w:divBdr>
                <w:top w:val="none" w:sz="0" w:space="0" w:color="auto"/>
                <w:left w:val="none" w:sz="0" w:space="0" w:color="auto"/>
                <w:bottom w:val="none" w:sz="0" w:space="0" w:color="auto"/>
                <w:right w:val="none" w:sz="0" w:space="0" w:color="auto"/>
              </w:divBdr>
            </w:div>
          </w:divsChild>
        </w:div>
        <w:div w:id="926957286">
          <w:marLeft w:val="0"/>
          <w:marRight w:val="0"/>
          <w:marTop w:val="0"/>
          <w:marBottom w:val="0"/>
          <w:divBdr>
            <w:top w:val="none" w:sz="0" w:space="0" w:color="auto"/>
            <w:left w:val="none" w:sz="0" w:space="0" w:color="auto"/>
            <w:bottom w:val="none" w:sz="0" w:space="0" w:color="auto"/>
            <w:right w:val="none" w:sz="0" w:space="0" w:color="auto"/>
          </w:divBdr>
          <w:divsChild>
            <w:div w:id="149517642">
              <w:marLeft w:val="0"/>
              <w:marRight w:val="0"/>
              <w:marTop w:val="0"/>
              <w:marBottom w:val="0"/>
              <w:divBdr>
                <w:top w:val="none" w:sz="0" w:space="0" w:color="auto"/>
                <w:left w:val="none" w:sz="0" w:space="0" w:color="auto"/>
                <w:bottom w:val="none" w:sz="0" w:space="0" w:color="auto"/>
                <w:right w:val="none" w:sz="0" w:space="0" w:color="auto"/>
              </w:divBdr>
            </w:div>
          </w:divsChild>
        </w:div>
        <w:div w:id="499463274">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0"/>
              <w:marBottom w:val="0"/>
              <w:divBdr>
                <w:top w:val="none" w:sz="0" w:space="0" w:color="auto"/>
                <w:left w:val="none" w:sz="0" w:space="0" w:color="auto"/>
                <w:bottom w:val="none" w:sz="0" w:space="0" w:color="auto"/>
                <w:right w:val="none" w:sz="0" w:space="0" w:color="auto"/>
              </w:divBdr>
            </w:div>
          </w:divsChild>
        </w:div>
        <w:div w:id="829827439">
          <w:marLeft w:val="0"/>
          <w:marRight w:val="0"/>
          <w:marTop w:val="0"/>
          <w:marBottom w:val="0"/>
          <w:divBdr>
            <w:top w:val="none" w:sz="0" w:space="0" w:color="auto"/>
            <w:left w:val="none" w:sz="0" w:space="0" w:color="auto"/>
            <w:bottom w:val="none" w:sz="0" w:space="0" w:color="auto"/>
            <w:right w:val="none" w:sz="0" w:space="0" w:color="auto"/>
          </w:divBdr>
          <w:divsChild>
            <w:div w:id="1304238753">
              <w:marLeft w:val="0"/>
              <w:marRight w:val="0"/>
              <w:marTop w:val="0"/>
              <w:marBottom w:val="0"/>
              <w:divBdr>
                <w:top w:val="none" w:sz="0" w:space="0" w:color="auto"/>
                <w:left w:val="none" w:sz="0" w:space="0" w:color="auto"/>
                <w:bottom w:val="none" w:sz="0" w:space="0" w:color="auto"/>
                <w:right w:val="none" w:sz="0" w:space="0" w:color="auto"/>
              </w:divBdr>
            </w:div>
          </w:divsChild>
        </w:div>
        <w:div w:id="174348320">
          <w:marLeft w:val="0"/>
          <w:marRight w:val="0"/>
          <w:marTop w:val="0"/>
          <w:marBottom w:val="0"/>
          <w:divBdr>
            <w:top w:val="none" w:sz="0" w:space="0" w:color="auto"/>
            <w:left w:val="none" w:sz="0" w:space="0" w:color="auto"/>
            <w:bottom w:val="none" w:sz="0" w:space="0" w:color="auto"/>
            <w:right w:val="none" w:sz="0" w:space="0" w:color="auto"/>
          </w:divBdr>
          <w:divsChild>
            <w:div w:id="419375367">
              <w:marLeft w:val="0"/>
              <w:marRight w:val="0"/>
              <w:marTop w:val="0"/>
              <w:marBottom w:val="0"/>
              <w:divBdr>
                <w:top w:val="none" w:sz="0" w:space="0" w:color="auto"/>
                <w:left w:val="none" w:sz="0" w:space="0" w:color="auto"/>
                <w:bottom w:val="none" w:sz="0" w:space="0" w:color="auto"/>
                <w:right w:val="none" w:sz="0" w:space="0" w:color="auto"/>
              </w:divBdr>
            </w:div>
          </w:divsChild>
        </w:div>
        <w:div w:id="2040012010">
          <w:marLeft w:val="0"/>
          <w:marRight w:val="0"/>
          <w:marTop w:val="0"/>
          <w:marBottom w:val="0"/>
          <w:divBdr>
            <w:top w:val="none" w:sz="0" w:space="0" w:color="auto"/>
            <w:left w:val="none" w:sz="0" w:space="0" w:color="auto"/>
            <w:bottom w:val="none" w:sz="0" w:space="0" w:color="auto"/>
            <w:right w:val="none" w:sz="0" w:space="0" w:color="auto"/>
          </w:divBdr>
          <w:divsChild>
            <w:div w:id="1630748009">
              <w:marLeft w:val="0"/>
              <w:marRight w:val="0"/>
              <w:marTop w:val="0"/>
              <w:marBottom w:val="0"/>
              <w:divBdr>
                <w:top w:val="none" w:sz="0" w:space="0" w:color="auto"/>
                <w:left w:val="none" w:sz="0" w:space="0" w:color="auto"/>
                <w:bottom w:val="none" w:sz="0" w:space="0" w:color="auto"/>
                <w:right w:val="none" w:sz="0" w:space="0" w:color="auto"/>
              </w:divBdr>
            </w:div>
          </w:divsChild>
        </w:div>
        <w:div w:id="65492031">
          <w:marLeft w:val="0"/>
          <w:marRight w:val="0"/>
          <w:marTop w:val="0"/>
          <w:marBottom w:val="0"/>
          <w:divBdr>
            <w:top w:val="none" w:sz="0" w:space="0" w:color="auto"/>
            <w:left w:val="none" w:sz="0" w:space="0" w:color="auto"/>
            <w:bottom w:val="none" w:sz="0" w:space="0" w:color="auto"/>
            <w:right w:val="none" w:sz="0" w:space="0" w:color="auto"/>
          </w:divBdr>
          <w:divsChild>
            <w:div w:id="1018238604">
              <w:marLeft w:val="0"/>
              <w:marRight w:val="0"/>
              <w:marTop w:val="0"/>
              <w:marBottom w:val="0"/>
              <w:divBdr>
                <w:top w:val="none" w:sz="0" w:space="0" w:color="auto"/>
                <w:left w:val="none" w:sz="0" w:space="0" w:color="auto"/>
                <w:bottom w:val="none" w:sz="0" w:space="0" w:color="auto"/>
                <w:right w:val="none" w:sz="0" w:space="0" w:color="auto"/>
              </w:divBdr>
            </w:div>
          </w:divsChild>
        </w:div>
        <w:div w:id="927889987">
          <w:marLeft w:val="0"/>
          <w:marRight w:val="0"/>
          <w:marTop w:val="0"/>
          <w:marBottom w:val="0"/>
          <w:divBdr>
            <w:top w:val="none" w:sz="0" w:space="0" w:color="auto"/>
            <w:left w:val="none" w:sz="0" w:space="0" w:color="auto"/>
            <w:bottom w:val="none" w:sz="0" w:space="0" w:color="auto"/>
            <w:right w:val="none" w:sz="0" w:space="0" w:color="auto"/>
          </w:divBdr>
          <w:divsChild>
            <w:div w:id="138158644">
              <w:marLeft w:val="0"/>
              <w:marRight w:val="0"/>
              <w:marTop w:val="0"/>
              <w:marBottom w:val="0"/>
              <w:divBdr>
                <w:top w:val="none" w:sz="0" w:space="0" w:color="auto"/>
                <w:left w:val="none" w:sz="0" w:space="0" w:color="auto"/>
                <w:bottom w:val="none" w:sz="0" w:space="0" w:color="auto"/>
                <w:right w:val="none" w:sz="0" w:space="0" w:color="auto"/>
              </w:divBdr>
            </w:div>
          </w:divsChild>
        </w:div>
        <w:div w:id="1900431250">
          <w:marLeft w:val="0"/>
          <w:marRight w:val="0"/>
          <w:marTop w:val="0"/>
          <w:marBottom w:val="0"/>
          <w:divBdr>
            <w:top w:val="none" w:sz="0" w:space="0" w:color="auto"/>
            <w:left w:val="none" w:sz="0" w:space="0" w:color="auto"/>
            <w:bottom w:val="none" w:sz="0" w:space="0" w:color="auto"/>
            <w:right w:val="none" w:sz="0" w:space="0" w:color="auto"/>
          </w:divBdr>
          <w:divsChild>
            <w:div w:id="2134667828">
              <w:marLeft w:val="0"/>
              <w:marRight w:val="0"/>
              <w:marTop w:val="0"/>
              <w:marBottom w:val="0"/>
              <w:divBdr>
                <w:top w:val="none" w:sz="0" w:space="0" w:color="auto"/>
                <w:left w:val="none" w:sz="0" w:space="0" w:color="auto"/>
                <w:bottom w:val="none" w:sz="0" w:space="0" w:color="auto"/>
                <w:right w:val="none" w:sz="0" w:space="0" w:color="auto"/>
              </w:divBdr>
            </w:div>
          </w:divsChild>
        </w:div>
        <w:div w:id="1528909684">
          <w:marLeft w:val="0"/>
          <w:marRight w:val="0"/>
          <w:marTop w:val="0"/>
          <w:marBottom w:val="0"/>
          <w:divBdr>
            <w:top w:val="none" w:sz="0" w:space="0" w:color="auto"/>
            <w:left w:val="none" w:sz="0" w:space="0" w:color="auto"/>
            <w:bottom w:val="none" w:sz="0" w:space="0" w:color="auto"/>
            <w:right w:val="none" w:sz="0" w:space="0" w:color="auto"/>
          </w:divBdr>
          <w:divsChild>
            <w:div w:id="974725949">
              <w:marLeft w:val="0"/>
              <w:marRight w:val="0"/>
              <w:marTop w:val="0"/>
              <w:marBottom w:val="0"/>
              <w:divBdr>
                <w:top w:val="none" w:sz="0" w:space="0" w:color="auto"/>
                <w:left w:val="none" w:sz="0" w:space="0" w:color="auto"/>
                <w:bottom w:val="none" w:sz="0" w:space="0" w:color="auto"/>
                <w:right w:val="none" w:sz="0" w:space="0" w:color="auto"/>
              </w:divBdr>
            </w:div>
          </w:divsChild>
        </w:div>
        <w:div w:id="485710217">
          <w:marLeft w:val="0"/>
          <w:marRight w:val="0"/>
          <w:marTop w:val="0"/>
          <w:marBottom w:val="0"/>
          <w:divBdr>
            <w:top w:val="none" w:sz="0" w:space="0" w:color="auto"/>
            <w:left w:val="none" w:sz="0" w:space="0" w:color="auto"/>
            <w:bottom w:val="none" w:sz="0" w:space="0" w:color="auto"/>
            <w:right w:val="none" w:sz="0" w:space="0" w:color="auto"/>
          </w:divBdr>
          <w:divsChild>
            <w:div w:id="728192434">
              <w:marLeft w:val="0"/>
              <w:marRight w:val="0"/>
              <w:marTop w:val="0"/>
              <w:marBottom w:val="0"/>
              <w:divBdr>
                <w:top w:val="none" w:sz="0" w:space="0" w:color="auto"/>
                <w:left w:val="none" w:sz="0" w:space="0" w:color="auto"/>
                <w:bottom w:val="none" w:sz="0" w:space="0" w:color="auto"/>
                <w:right w:val="none" w:sz="0" w:space="0" w:color="auto"/>
              </w:divBdr>
            </w:div>
          </w:divsChild>
        </w:div>
        <w:div w:id="1660425450">
          <w:marLeft w:val="0"/>
          <w:marRight w:val="0"/>
          <w:marTop w:val="0"/>
          <w:marBottom w:val="0"/>
          <w:divBdr>
            <w:top w:val="none" w:sz="0" w:space="0" w:color="auto"/>
            <w:left w:val="none" w:sz="0" w:space="0" w:color="auto"/>
            <w:bottom w:val="none" w:sz="0" w:space="0" w:color="auto"/>
            <w:right w:val="none" w:sz="0" w:space="0" w:color="auto"/>
          </w:divBdr>
          <w:divsChild>
            <w:div w:id="24797764">
              <w:marLeft w:val="0"/>
              <w:marRight w:val="0"/>
              <w:marTop w:val="0"/>
              <w:marBottom w:val="0"/>
              <w:divBdr>
                <w:top w:val="none" w:sz="0" w:space="0" w:color="auto"/>
                <w:left w:val="none" w:sz="0" w:space="0" w:color="auto"/>
                <w:bottom w:val="none" w:sz="0" w:space="0" w:color="auto"/>
                <w:right w:val="none" w:sz="0" w:space="0" w:color="auto"/>
              </w:divBdr>
            </w:div>
          </w:divsChild>
        </w:div>
        <w:div w:id="102194024">
          <w:marLeft w:val="0"/>
          <w:marRight w:val="0"/>
          <w:marTop w:val="0"/>
          <w:marBottom w:val="0"/>
          <w:divBdr>
            <w:top w:val="none" w:sz="0" w:space="0" w:color="auto"/>
            <w:left w:val="none" w:sz="0" w:space="0" w:color="auto"/>
            <w:bottom w:val="none" w:sz="0" w:space="0" w:color="auto"/>
            <w:right w:val="none" w:sz="0" w:space="0" w:color="auto"/>
          </w:divBdr>
          <w:divsChild>
            <w:div w:id="1959221081">
              <w:marLeft w:val="0"/>
              <w:marRight w:val="0"/>
              <w:marTop w:val="0"/>
              <w:marBottom w:val="0"/>
              <w:divBdr>
                <w:top w:val="none" w:sz="0" w:space="0" w:color="auto"/>
                <w:left w:val="none" w:sz="0" w:space="0" w:color="auto"/>
                <w:bottom w:val="none" w:sz="0" w:space="0" w:color="auto"/>
                <w:right w:val="none" w:sz="0" w:space="0" w:color="auto"/>
              </w:divBdr>
            </w:div>
          </w:divsChild>
        </w:div>
        <w:div w:id="103547039">
          <w:marLeft w:val="0"/>
          <w:marRight w:val="0"/>
          <w:marTop w:val="0"/>
          <w:marBottom w:val="0"/>
          <w:divBdr>
            <w:top w:val="none" w:sz="0" w:space="0" w:color="auto"/>
            <w:left w:val="none" w:sz="0" w:space="0" w:color="auto"/>
            <w:bottom w:val="none" w:sz="0" w:space="0" w:color="auto"/>
            <w:right w:val="none" w:sz="0" w:space="0" w:color="auto"/>
          </w:divBdr>
          <w:divsChild>
            <w:div w:id="911045987">
              <w:marLeft w:val="0"/>
              <w:marRight w:val="0"/>
              <w:marTop w:val="0"/>
              <w:marBottom w:val="0"/>
              <w:divBdr>
                <w:top w:val="none" w:sz="0" w:space="0" w:color="auto"/>
                <w:left w:val="none" w:sz="0" w:space="0" w:color="auto"/>
                <w:bottom w:val="none" w:sz="0" w:space="0" w:color="auto"/>
                <w:right w:val="none" w:sz="0" w:space="0" w:color="auto"/>
              </w:divBdr>
            </w:div>
          </w:divsChild>
        </w:div>
        <w:div w:id="721832078">
          <w:marLeft w:val="0"/>
          <w:marRight w:val="0"/>
          <w:marTop w:val="0"/>
          <w:marBottom w:val="0"/>
          <w:divBdr>
            <w:top w:val="none" w:sz="0" w:space="0" w:color="auto"/>
            <w:left w:val="none" w:sz="0" w:space="0" w:color="auto"/>
            <w:bottom w:val="none" w:sz="0" w:space="0" w:color="auto"/>
            <w:right w:val="none" w:sz="0" w:space="0" w:color="auto"/>
          </w:divBdr>
          <w:divsChild>
            <w:div w:id="1573539596">
              <w:marLeft w:val="0"/>
              <w:marRight w:val="0"/>
              <w:marTop w:val="0"/>
              <w:marBottom w:val="0"/>
              <w:divBdr>
                <w:top w:val="none" w:sz="0" w:space="0" w:color="auto"/>
                <w:left w:val="none" w:sz="0" w:space="0" w:color="auto"/>
                <w:bottom w:val="none" w:sz="0" w:space="0" w:color="auto"/>
                <w:right w:val="none" w:sz="0" w:space="0" w:color="auto"/>
              </w:divBdr>
            </w:div>
          </w:divsChild>
        </w:div>
        <w:div w:id="558903398">
          <w:marLeft w:val="0"/>
          <w:marRight w:val="0"/>
          <w:marTop w:val="0"/>
          <w:marBottom w:val="0"/>
          <w:divBdr>
            <w:top w:val="none" w:sz="0" w:space="0" w:color="auto"/>
            <w:left w:val="none" w:sz="0" w:space="0" w:color="auto"/>
            <w:bottom w:val="none" w:sz="0" w:space="0" w:color="auto"/>
            <w:right w:val="none" w:sz="0" w:space="0" w:color="auto"/>
          </w:divBdr>
          <w:divsChild>
            <w:div w:id="4298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087">
      <w:bodyDiv w:val="1"/>
      <w:marLeft w:val="0"/>
      <w:marRight w:val="0"/>
      <w:marTop w:val="0"/>
      <w:marBottom w:val="0"/>
      <w:divBdr>
        <w:top w:val="none" w:sz="0" w:space="0" w:color="auto"/>
        <w:left w:val="none" w:sz="0" w:space="0" w:color="auto"/>
        <w:bottom w:val="none" w:sz="0" w:space="0" w:color="auto"/>
        <w:right w:val="none" w:sz="0" w:space="0" w:color="auto"/>
      </w:divBdr>
    </w:div>
    <w:div w:id="1480069850">
      <w:bodyDiv w:val="1"/>
      <w:marLeft w:val="0"/>
      <w:marRight w:val="0"/>
      <w:marTop w:val="0"/>
      <w:marBottom w:val="0"/>
      <w:divBdr>
        <w:top w:val="none" w:sz="0" w:space="0" w:color="auto"/>
        <w:left w:val="none" w:sz="0" w:space="0" w:color="auto"/>
        <w:bottom w:val="none" w:sz="0" w:space="0" w:color="auto"/>
        <w:right w:val="none" w:sz="0" w:space="0" w:color="auto"/>
      </w:divBdr>
    </w:div>
    <w:div w:id="1490904117">
      <w:bodyDiv w:val="1"/>
      <w:marLeft w:val="0"/>
      <w:marRight w:val="0"/>
      <w:marTop w:val="0"/>
      <w:marBottom w:val="0"/>
      <w:divBdr>
        <w:top w:val="none" w:sz="0" w:space="0" w:color="auto"/>
        <w:left w:val="none" w:sz="0" w:space="0" w:color="auto"/>
        <w:bottom w:val="none" w:sz="0" w:space="0" w:color="auto"/>
        <w:right w:val="none" w:sz="0" w:space="0" w:color="auto"/>
      </w:divBdr>
    </w:div>
    <w:div w:id="1499148461">
      <w:bodyDiv w:val="1"/>
      <w:marLeft w:val="0"/>
      <w:marRight w:val="0"/>
      <w:marTop w:val="0"/>
      <w:marBottom w:val="0"/>
      <w:divBdr>
        <w:top w:val="none" w:sz="0" w:space="0" w:color="auto"/>
        <w:left w:val="none" w:sz="0" w:space="0" w:color="auto"/>
        <w:bottom w:val="none" w:sz="0" w:space="0" w:color="auto"/>
        <w:right w:val="none" w:sz="0" w:space="0" w:color="auto"/>
      </w:divBdr>
    </w:div>
    <w:div w:id="1620069644">
      <w:bodyDiv w:val="1"/>
      <w:marLeft w:val="0"/>
      <w:marRight w:val="0"/>
      <w:marTop w:val="0"/>
      <w:marBottom w:val="0"/>
      <w:divBdr>
        <w:top w:val="none" w:sz="0" w:space="0" w:color="auto"/>
        <w:left w:val="none" w:sz="0" w:space="0" w:color="auto"/>
        <w:bottom w:val="none" w:sz="0" w:space="0" w:color="auto"/>
        <w:right w:val="none" w:sz="0" w:space="0" w:color="auto"/>
      </w:divBdr>
    </w:div>
    <w:div w:id="1725369068">
      <w:bodyDiv w:val="1"/>
      <w:marLeft w:val="0"/>
      <w:marRight w:val="0"/>
      <w:marTop w:val="0"/>
      <w:marBottom w:val="0"/>
      <w:divBdr>
        <w:top w:val="none" w:sz="0" w:space="0" w:color="auto"/>
        <w:left w:val="none" w:sz="0" w:space="0" w:color="auto"/>
        <w:bottom w:val="none" w:sz="0" w:space="0" w:color="auto"/>
        <w:right w:val="none" w:sz="0" w:space="0" w:color="auto"/>
      </w:divBdr>
    </w:div>
    <w:div w:id="1831405961">
      <w:bodyDiv w:val="1"/>
      <w:marLeft w:val="0"/>
      <w:marRight w:val="0"/>
      <w:marTop w:val="0"/>
      <w:marBottom w:val="0"/>
      <w:divBdr>
        <w:top w:val="none" w:sz="0" w:space="0" w:color="auto"/>
        <w:left w:val="none" w:sz="0" w:space="0" w:color="auto"/>
        <w:bottom w:val="none" w:sz="0" w:space="0" w:color="auto"/>
        <w:right w:val="none" w:sz="0" w:space="0" w:color="auto"/>
      </w:divBdr>
    </w:div>
    <w:div w:id="1871726985">
      <w:bodyDiv w:val="1"/>
      <w:marLeft w:val="0"/>
      <w:marRight w:val="0"/>
      <w:marTop w:val="0"/>
      <w:marBottom w:val="0"/>
      <w:divBdr>
        <w:top w:val="none" w:sz="0" w:space="0" w:color="auto"/>
        <w:left w:val="none" w:sz="0" w:space="0" w:color="auto"/>
        <w:bottom w:val="none" w:sz="0" w:space="0" w:color="auto"/>
        <w:right w:val="none" w:sz="0" w:space="0" w:color="auto"/>
      </w:divBdr>
    </w:div>
    <w:div w:id="1979455467">
      <w:bodyDiv w:val="1"/>
      <w:marLeft w:val="0"/>
      <w:marRight w:val="0"/>
      <w:marTop w:val="0"/>
      <w:marBottom w:val="0"/>
      <w:divBdr>
        <w:top w:val="none" w:sz="0" w:space="0" w:color="auto"/>
        <w:left w:val="none" w:sz="0" w:space="0" w:color="auto"/>
        <w:bottom w:val="none" w:sz="0" w:space="0" w:color="auto"/>
        <w:right w:val="none" w:sz="0" w:space="0" w:color="auto"/>
      </w:divBdr>
    </w:div>
    <w:div w:id="1981618368">
      <w:bodyDiv w:val="1"/>
      <w:marLeft w:val="0"/>
      <w:marRight w:val="0"/>
      <w:marTop w:val="0"/>
      <w:marBottom w:val="0"/>
      <w:divBdr>
        <w:top w:val="none" w:sz="0" w:space="0" w:color="auto"/>
        <w:left w:val="none" w:sz="0" w:space="0" w:color="auto"/>
        <w:bottom w:val="none" w:sz="0" w:space="0" w:color="auto"/>
        <w:right w:val="none" w:sz="0" w:space="0" w:color="auto"/>
      </w:divBdr>
      <w:divsChild>
        <w:div w:id="835416709">
          <w:marLeft w:val="0"/>
          <w:marRight w:val="0"/>
          <w:marTop w:val="0"/>
          <w:marBottom w:val="0"/>
          <w:divBdr>
            <w:top w:val="none" w:sz="0" w:space="0" w:color="auto"/>
            <w:left w:val="none" w:sz="0" w:space="0" w:color="auto"/>
            <w:bottom w:val="none" w:sz="0" w:space="0" w:color="auto"/>
            <w:right w:val="none" w:sz="0" w:space="0" w:color="auto"/>
          </w:divBdr>
          <w:divsChild>
            <w:div w:id="1900285646">
              <w:marLeft w:val="0"/>
              <w:marRight w:val="0"/>
              <w:marTop w:val="0"/>
              <w:marBottom w:val="0"/>
              <w:divBdr>
                <w:top w:val="none" w:sz="0" w:space="0" w:color="auto"/>
                <w:left w:val="none" w:sz="0" w:space="0" w:color="auto"/>
                <w:bottom w:val="none" w:sz="0" w:space="0" w:color="auto"/>
                <w:right w:val="none" w:sz="0" w:space="0" w:color="auto"/>
              </w:divBdr>
              <w:divsChild>
                <w:div w:id="720862353">
                  <w:marLeft w:val="0"/>
                  <w:marRight w:val="0"/>
                  <w:marTop w:val="0"/>
                  <w:marBottom w:val="0"/>
                  <w:divBdr>
                    <w:top w:val="none" w:sz="0" w:space="0" w:color="auto"/>
                    <w:left w:val="none" w:sz="0" w:space="0" w:color="auto"/>
                    <w:bottom w:val="none" w:sz="0" w:space="0" w:color="auto"/>
                    <w:right w:val="none" w:sz="0" w:space="0" w:color="auto"/>
                  </w:divBdr>
                  <w:divsChild>
                    <w:div w:id="280847398">
                      <w:marLeft w:val="0"/>
                      <w:marRight w:val="0"/>
                      <w:marTop w:val="0"/>
                      <w:marBottom w:val="0"/>
                      <w:divBdr>
                        <w:top w:val="none" w:sz="0" w:space="0" w:color="auto"/>
                        <w:left w:val="none" w:sz="0" w:space="0" w:color="auto"/>
                        <w:bottom w:val="none" w:sz="0" w:space="0" w:color="auto"/>
                        <w:right w:val="none" w:sz="0" w:space="0" w:color="auto"/>
                      </w:divBdr>
                    </w:div>
                    <w:div w:id="515268785">
                      <w:marLeft w:val="0"/>
                      <w:marRight w:val="0"/>
                      <w:marTop w:val="0"/>
                      <w:marBottom w:val="0"/>
                      <w:divBdr>
                        <w:top w:val="none" w:sz="0" w:space="0" w:color="auto"/>
                        <w:left w:val="none" w:sz="0" w:space="0" w:color="auto"/>
                        <w:bottom w:val="none" w:sz="0" w:space="0" w:color="auto"/>
                        <w:right w:val="none" w:sz="0" w:space="0" w:color="auto"/>
                      </w:divBdr>
                    </w:div>
                    <w:div w:id="287128926">
                      <w:marLeft w:val="0"/>
                      <w:marRight w:val="0"/>
                      <w:marTop w:val="0"/>
                      <w:marBottom w:val="0"/>
                      <w:divBdr>
                        <w:top w:val="none" w:sz="0" w:space="0" w:color="auto"/>
                        <w:left w:val="none" w:sz="0" w:space="0" w:color="auto"/>
                        <w:bottom w:val="none" w:sz="0" w:space="0" w:color="auto"/>
                        <w:right w:val="none" w:sz="0" w:space="0" w:color="auto"/>
                      </w:divBdr>
                    </w:div>
                    <w:div w:id="1546604809">
                      <w:marLeft w:val="0"/>
                      <w:marRight w:val="0"/>
                      <w:marTop w:val="0"/>
                      <w:marBottom w:val="0"/>
                      <w:divBdr>
                        <w:top w:val="none" w:sz="0" w:space="0" w:color="auto"/>
                        <w:left w:val="none" w:sz="0" w:space="0" w:color="auto"/>
                        <w:bottom w:val="none" w:sz="0" w:space="0" w:color="auto"/>
                        <w:right w:val="none" w:sz="0" w:space="0" w:color="auto"/>
                      </w:divBdr>
                    </w:div>
                    <w:div w:id="1537356455">
                      <w:marLeft w:val="0"/>
                      <w:marRight w:val="0"/>
                      <w:marTop w:val="0"/>
                      <w:marBottom w:val="0"/>
                      <w:divBdr>
                        <w:top w:val="none" w:sz="0" w:space="0" w:color="auto"/>
                        <w:left w:val="none" w:sz="0" w:space="0" w:color="auto"/>
                        <w:bottom w:val="none" w:sz="0" w:space="0" w:color="auto"/>
                        <w:right w:val="none" w:sz="0" w:space="0" w:color="auto"/>
                      </w:divBdr>
                    </w:div>
                    <w:div w:id="1481994300">
                      <w:marLeft w:val="0"/>
                      <w:marRight w:val="0"/>
                      <w:marTop w:val="0"/>
                      <w:marBottom w:val="0"/>
                      <w:divBdr>
                        <w:top w:val="none" w:sz="0" w:space="0" w:color="auto"/>
                        <w:left w:val="none" w:sz="0" w:space="0" w:color="auto"/>
                        <w:bottom w:val="none" w:sz="0" w:space="0" w:color="auto"/>
                        <w:right w:val="none" w:sz="0" w:space="0" w:color="auto"/>
                      </w:divBdr>
                    </w:div>
                    <w:div w:id="338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0933">
              <w:marLeft w:val="0"/>
              <w:marRight w:val="0"/>
              <w:marTop w:val="0"/>
              <w:marBottom w:val="0"/>
              <w:divBdr>
                <w:top w:val="none" w:sz="0" w:space="0" w:color="auto"/>
                <w:left w:val="none" w:sz="0" w:space="0" w:color="auto"/>
                <w:bottom w:val="none" w:sz="0" w:space="0" w:color="auto"/>
                <w:right w:val="none" w:sz="0" w:space="0" w:color="auto"/>
              </w:divBdr>
            </w:div>
            <w:div w:id="273292790">
              <w:marLeft w:val="0"/>
              <w:marRight w:val="0"/>
              <w:marTop w:val="0"/>
              <w:marBottom w:val="0"/>
              <w:divBdr>
                <w:top w:val="none" w:sz="0" w:space="0" w:color="auto"/>
                <w:left w:val="none" w:sz="0" w:space="0" w:color="auto"/>
                <w:bottom w:val="none" w:sz="0" w:space="0" w:color="auto"/>
                <w:right w:val="none" w:sz="0" w:space="0" w:color="auto"/>
              </w:divBdr>
            </w:div>
            <w:div w:id="1921409609">
              <w:marLeft w:val="0"/>
              <w:marRight w:val="0"/>
              <w:marTop w:val="0"/>
              <w:marBottom w:val="0"/>
              <w:divBdr>
                <w:top w:val="none" w:sz="0" w:space="0" w:color="auto"/>
                <w:left w:val="none" w:sz="0" w:space="0" w:color="auto"/>
                <w:bottom w:val="none" w:sz="0" w:space="0" w:color="auto"/>
                <w:right w:val="none" w:sz="0" w:space="0" w:color="auto"/>
              </w:divBdr>
            </w:div>
          </w:divsChild>
        </w:div>
        <w:div w:id="1994216898">
          <w:marLeft w:val="0"/>
          <w:marRight w:val="0"/>
          <w:marTop w:val="0"/>
          <w:marBottom w:val="0"/>
          <w:divBdr>
            <w:top w:val="none" w:sz="0" w:space="0" w:color="auto"/>
            <w:left w:val="none" w:sz="0" w:space="0" w:color="auto"/>
            <w:bottom w:val="none" w:sz="0" w:space="0" w:color="auto"/>
            <w:right w:val="none" w:sz="0" w:space="0" w:color="auto"/>
          </w:divBdr>
        </w:div>
        <w:div w:id="653410688">
          <w:marLeft w:val="0"/>
          <w:marRight w:val="0"/>
          <w:marTop w:val="0"/>
          <w:marBottom w:val="0"/>
          <w:divBdr>
            <w:top w:val="none" w:sz="0" w:space="0" w:color="auto"/>
            <w:left w:val="none" w:sz="0" w:space="0" w:color="auto"/>
            <w:bottom w:val="none" w:sz="0" w:space="0" w:color="auto"/>
            <w:right w:val="none" w:sz="0" w:space="0" w:color="auto"/>
          </w:divBdr>
          <w:divsChild>
            <w:div w:id="1598440781">
              <w:marLeft w:val="0"/>
              <w:marRight w:val="0"/>
              <w:marTop w:val="0"/>
              <w:marBottom w:val="0"/>
              <w:divBdr>
                <w:top w:val="none" w:sz="0" w:space="0" w:color="auto"/>
                <w:left w:val="none" w:sz="0" w:space="0" w:color="auto"/>
                <w:bottom w:val="none" w:sz="0" w:space="0" w:color="auto"/>
                <w:right w:val="none" w:sz="0" w:space="0" w:color="auto"/>
              </w:divBdr>
              <w:divsChild>
                <w:div w:id="461195740">
                  <w:marLeft w:val="0"/>
                  <w:marRight w:val="0"/>
                  <w:marTop w:val="0"/>
                  <w:marBottom w:val="0"/>
                  <w:divBdr>
                    <w:top w:val="none" w:sz="0" w:space="0" w:color="auto"/>
                    <w:left w:val="none" w:sz="0" w:space="0" w:color="auto"/>
                    <w:bottom w:val="none" w:sz="0" w:space="0" w:color="auto"/>
                    <w:right w:val="none" w:sz="0" w:space="0" w:color="auto"/>
                  </w:divBdr>
                  <w:divsChild>
                    <w:div w:id="1755273917">
                      <w:marLeft w:val="0"/>
                      <w:marRight w:val="0"/>
                      <w:marTop w:val="0"/>
                      <w:marBottom w:val="0"/>
                      <w:divBdr>
                        <w:top w:val="none" w:sz="0" w:space="0" w:color="auto"/>
                        <w:left w:val="none" w:sz="0" w:space="0" w:color="auto"/>
                        <w:bottom w:val="none" w:sz="0" w:space="0" w:color="auto"/>
                        <w:right w:val="none" w:sz="0" w:space="0" w:color="auto"/>
                      </w:divBdr>
                      <w:divsChild>
                        <w:div w:id="1400787513">
                          <w:marLeft w:val="0"/>
                          <w:marRight w:val="0"/>
                          <w:marTop w:val="0"/>
                          <w:marBottom w:val="0"/>
                          <w:divBdr>
                            <w:top w:val="none" w:sz="0" w:space="0" w:color="auto"/>
                            <w:left w:val="none" w:sz="0" w:space="0" w:color="auto"/>
                            <w:bottom w:val="none" w:sz="0" w:space="0" w:color="auto"/>
                            <w:right w:val="none" w:sz="0" w:space="0" w:color="auto"/>
                          </w:divBdr>
                          <w:divsChild>
                            <w:div w:id="429662809">
                              <w:marLeft w:val="0"/>
                              <w:marRight w:val="0"/>
                              <w:marTop w:val="0"/>
                              <w:marBottom w:val="0"/>
                              <w:divBdr>
                                <w:top w:val="none" w:sz="0" w:space="0" w:color="auto"/>
                                <w:left w:val="none" w:sz="0" w:space="0" w:color="auto"/>
                                <w:bottom w:val="none" w:sz="0" w:space="0" w:color="auto"/>
                                <w:right w:val="none" w:sz="0" w:space="0" w:color="auto"/>
                              </w:divBdr>
                            </w:div>
                            <w:div w:id="89223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62167">
                  <w:marLeft w:val="0"/>
                  <w:marRight w:val="0"/>
                  <w:marTop w:val="0"/>
                  <w:marBottom w:val="0"/>
                  <w:divBdr>
                    <w:top w:val="none" w:sz="0" w:space="0" w:color="auto"/>
                    <w:left w:val="none" w:sz="0" w:space="0" w:color="auto"/>
                    <w:bottom w:val="none" w:sz="0" w:space="0" w:color="auto"/>
                    <w:right w:val="none" w:sz="0" w:space="0" w:color="auto"/>
                  </w:divBdr>
                </w:div>
                <w:div w:id="1776973688">
                  <w:marLeft w:val="0"/>
                  <w:marRight w:val="0"/>
                  <w:marTop w:val="0"/>
                  <w:marBottom w:val="0"/>
                  <w:divBdr>
                    <w:top w:val="none" w:sz="0" w:space="0" w:color="auto"/>
                    <w:left w:val="none" w:sz="0" w:space="0" w:color="auto"/>
                    <w:bottom w:val="none" w:sz="0" w:space="0" w:color="auto"/>
                    <w:right w:val="none" w:sz="0" w:space="0" w:color="auto"/>
                  </w:divBdr>
                  <w:divsChild>
                    <w:div w:id="969089126">
                      <w:marLeft w:val="0"/>
                      <w:marRight w:val="0"/>
                      <w:marTop w:val="0"/>
                      <w:marBottom w:val="0"/>
                      <w:divBdr>
                        <w:top w:val="none" w:sz="0" w:space="0" w:color="auto"/>
                        <w:left w:val="none" w:sz="0" w:space="0" w:color="auto"/>
                        <w:bottom w:val="none" w:sz="0" w:space="0" w:color="auto"/>
                        <w:right w:val="none" w:sz="0" w:space="0" w:color="auto"/>
                      </w:divBdr>
                      <w:divsChild>
                        <w:div w:id="1335497524">
                          <w:marLeft w:val="0"/>
                          <w:marRight w:val="0"/>
                          <w:marTop w:val="0"/>
                          <w:marBottom w:val="0"/>
                          <w:divBdr>
                            <w:top w:val="none" w:sz="0" w:space="0" w:color="auto"/>
                            <w:left w:val="none" w:sz="0" w:space="0" w:color="auto"/>
                            <w:bottom w:val="none" w:sz="0" w:space="0" w:color="auto"/>
                            <w:right w:val="none" w:sz="0" w:space="0" w:color="auto"/>
                          </w:divBdr>
                          <w:divsChild>
                            <w:div w:id="936407250">
                              <w:marLeft w:val="0"/>
                              <w:marRight w:val="0"/>
                              <w:marTop w:val="0"/>
                              <w:marBottom w:val="0"/>
                              <w:divBdr>
                                <w:top w:val="none" w:sz="0" w:space="0" w:color="auto"/>
                                <w:left w:val="none" w:sz="0" w:space="0" w:color="auto"/>
                                <w:bottom w:val="none" w:sz="0" w:space="0" w:color="auto"/>
                                <w:right w:val="none" w:sz="0" w:space="0" w:color="auto"/>
                              </w:divBdr>
                              <w:divsChild>
                                <w:div w:id="200216368">
                                  <w:marLeft w:val="0"/>
                                  <w:marRight w:val="0"/>
                                  <w:marTop w:val="0"/>
                                  <w:marBottom w:val="0"/>
                                  <w:divBdr>
                                    <w:top w:val="none" w:sz="0" w:space="0" w:color="auto"/>
                                    <w:left w:val="none" w:sz="0" w:space="0" w:color="auto"/>
                                    <w:bottom w:val="none" w:sz="0" w:space="0" w:color="auto"/>
                                    <w:right w:val="none" w:sz="0" w:space="0" w:color="auto"/>
                                  </w:divBdr>
                                  <w:divsChild>
                                    <w:div w:id="2005888119">
                                      <w:marLeft w:val="0"/>
                                      <w:marRight w:val="0"/>
                                      <w:marTop w:val="0"/>
                                      <w:marBottom w:val="0"/>
                                      <w:divBdr>
                                        <w:top w:val="none" w:sz="0" w:space="0" w:color="auto"/>
                                        <w:left w:val="none" w:sz="0" w:space="0" w:color="auto"/>
                                        <w:bottom w:val="none" w:sz="0" w:space="0" w:color="auto"/>
                                        <w:right w:val="none" w:sz="0" w:space="0" w:color="auto"/>
                                      </w:divBdr>
                                    </w:div>
                                    <w:div w:id="4687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063285">
                  <w:marLeft w:val="0"/>
                  <w:marRight w:val="0"/>
                  <w:marTop w:val="0"/>
                  <w:marBottom w:val="0"/>
                  <w:divBdr>
                    <w:top w:val="none" w:sz="0" w:space="0" w:color="auto"/>
                    <w:left w:val="none" w:sz="0" w:space="0" w:color="auto"/>
                    <w:bottom w:val="none" w:sz="0" w:space="0" w:color="auto"/>
                    <w:right w:val="none" w:sz="0" w:space="0" w:color="auto"/>
                  </w:divBdr>
                </w:div>
                <w:div w:id="1676954785">
                  <w:marLeft w:val="0"/>
                  <w:marRight w:val="0"/>
                  <w:marTop w:val="0"/>
                  <w:marBottom w:val="0"/>
                  <w:divBdr>
                    <w:top w:val="none" w:sz="0" w:space="0" w:color="auto"/>
                    <w:left w:val="none" w:sz="0" w:space="0" w:color="auto"/>
                    <w:bottom w:val="none" w:sz="0" w:space="0" w:color="auto"/>
                    <w:right w:val="none" w:sz="0" w:space="0" w:color="auto"/>
                  </w:divBdr>
                </w:div>
                <w:div w:id="1288391547">
                  <w:marLeft w:val="0"/>
                  <w:marRight w:val="0"/>
                  <w:marTop w:val="0"/>
                  <w:marBottom w:val="0"/>
                  <w:divBdr>
                    <w:top w:val="none" w:sz="0" w:space="0" w:color="auto"/>
                    <w:left w:val="none" w:sz="0" w:space="0" w:color="auto"/>
                    <w:bottom w:val="none" w:sz="0" w:space="0" w:color="auto"/>
                    <w:right w:val="none" w:sz="0" w:space="0" w:color="auto"/>
                  </w:divBdr>
                </w:div>
                <w:div w:id="529610031">
                  <w:marLeft w:val="0"/>
                  <w:marRight w:val="0"/>
                  <w:marTop w:val="0"/>
                  <w:marBottom w:val="0"/>
                  <w:divBdr>
                    <w:top w:val="none" w:sz="0" w:space="0" w:color="auto"/>
                    <w:left w:val="none" w:sz="0" w:space="0" w:color="auto"/>
                    <w:bottom w:val="none" w:sz="0" w:space="0" w:color="auto"/>
                    <w:right w:val="none" w:sz="0" w:space="0" w:color="auto"/>
                  </w:divBdr>
                  <w:divsChild>
                    <w:div w:id="561215924">
                      <w:marLeft w:val="0"/>
                      <w:marRight w:val="0"/>
                      <w:marTop w:val="0"/>
                      <w:marBottom w:val="0"/>
                      <w:divBdr>
                        <w:top w:val="none" w:sz="0" w:space="0" w:color="auto"/>
                        <w:left w:val="none" w:sz="0" w:space="0" w:color="auto"/>
                        <w:bottom w:val="none" w:sz="0" w:space="0" w:color="auto"/>
                        <w:right w:val="none" w:sz="0" w:space="0" w:color="auto"/>
                      </w:divBdr>
                      <w:divsChild>
                        <w:div w:id="1319773965">
                          <w:marLeft w:val="0"/>
                          <w:marRight w:val="0"/>
                          <w:marTop w:val="0"/>
                          <w:marBottom w:val="0"/>
                          <w:divBdr>
                            <w:top w:val="none" w:sz="0" w:space="0" w:color="auto"/>
                            <w:left w:val="none" w:sz="0" w:space="0" w:color="auto"/>
                            <w:bottom w:val="none" w:sz="0" w:space="0" w:color="auto"/>
                            <w:right w:val="none" w:sz="0" w:space="0" w:color="auto"/>
                          </w:divBdr>
                          <w:divsChild>
                            <w:div w:id="1919247896">
                              <w:marLeft w:val="0"/>
                              <w:marRight w:val="0"/>
                              <w:marTop w:val="0"/>
                              <w:marBottom w:val="0"/>
                              <w:divBdr>
                                <w:top w:val="none" w:sz="0" w:space="0" w:color="auto"/>
                                <w:left w:val="none" w:sz="0" w:space="0" w:color="auto"/>
                                <w:bottom w:val="none" w:sz="0" w:space="0" w:color="auto"/>
                                <w:right w:val="none" w:sz="0" w:space="0" w:color="auto"/>
                              </w:divBdr>
                              <w:divsChild>
                                <w:div w:id="149293783">
                                  <w:marLeft w:val="0"/>
                                  <w:marRight w:val="0"/>
                                  <w:marTop w:val="0"/>
                                  <w:marBottom w:val="0"/>
                                  <w:divBdr>
                                    <w:top w:val="none" w:sz="0" w:space="0" w:color="auto"/>
                                    <w:left w:val="none" w:sz="0" w:space="0" w:color="auto"/>
                                    <w:bottom w:val="none" w:sz="0" w:space="0" w:color="auto"/>
                                    <w:right w:val="none" w:sz="0" w:space="0" w:color="auto"/>
                                  </w:divBdr>
                                  <w:divsChild>
                                    <w:div w:id="1136987761">
                                      <w:marLeft w:val="0"/>
                                      <w:marRight w:val="0"/>
                                      <w:marTop w:val="0"/>
                                      <w:marBottom w:val="0"/>
                                      <w:divBdr>
                                        <w:top w:val="none" w:sz="0" w:space="0" w:color="auto"/>
                                        <w:left w:val="none" w:sz="0" w:space="0" w:color="auto"/>
                                        <w:bottom w:val="none" w:sz="0" w:space="0" w:color="auto"/>
                                        <w:right w:val="none" w:sz="0" w:space="0" w:color="auto"/>
                                      </w:divBdr>
                                    </w:div>
                                    <w:div w:id="9766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482766">
      <w:bodyDiv w:val="1"/>
      <w:marLeft w:val="0"/>
      <w:marRight w:val="0"/>
      <w:marTop w:val="0"/>
      <w:marBottom w:val="0"/>
      <w:divBdr>
        <w:top w:val="none" w:sz="0" w:space="0" w:color="auto"/>
        <w:left w:val="none" w:sz="0" w:space="0" w:color="auto"/>
        <w:bottom w:val="none" w:sz="0" w:space="0" w:color="auto"/>
        <w:right w:val="none" w:sz="0" w:space="0" w:color="auto"/>
      </w:divBdr>
    </w:div>
    <w:div w:id="2042970266">
      <w:bodyDiv w:val="1"/>
      <w:marLeft w:val="0"/>
      <w:marRight w:val="0"/>
      <w:marTop w:val="0"/>
      <w:marBottom w:val="0"/>
      <w:divBdr>
        <w:top w:val="none" w:sz="0" w:space="0" w:color="auto"/>
        <w:left w:val="none" w:sz="0" w:space="0" w:color="auto"/>
        <w:bottom w:val="none" w:sz="0" w:space="0" w:color="auto"/>
        <w:right w:val="none" w:sz="0" w:space="0" w:color="auto"/>
      </w:divBdr>
    </w:div>
    <w:div w:id="2086416873">
      <w:bodyDiv w:val="1"/>
      <w:marLeft w:val="0"/>
      <w:marRight w:val="0"/>
      <w:marTop w:val="0"/>
      <w:marBottom w:val="0"/>
      <w:divBdr>
        <w:top w:val="none" w:sz="0" w:space="0" w:color="auto"/>
        <w:left w:val="none" w:sz="0" w:space="0" w:color="auto"/>
        <w:bottom w:val="none" w:sz="0" w:space="0" w:color="auto"/>
        <w:right w:val="none" w:sz="0" w:space="0" w:color="auto"/>
      </w:divBdr>
    </w:div>
    <w:div w:id="2089375610">
      <w:bodyDiv w:val="1"/>
      <w:marLeft w:val="0"/>
      <w:marRight w:val="0"/>
      <w:marTop w:val="0"/>
      <w:marBottom w:val="0"/>
      <w:divBdr>
        <w:top w:val="none" w:sz="0" w:space="0" w:color="auto"/>
        <w:left w:val="none" w:sz="0" w:space="0" w:color="auto"/>
        <w:bottom w:val="none" w:sz="0" w:space="0" w:color="auto"/>
        <w:right w:val="none" w:sz="0" w:space="0" w:color="auto"/>
      </w:divBdr>
    </w:div>
    <w:div w:id="2093164280">
      <w:bodyDiv w:val="1"/>
      <w:marLeft w:val="0"/>
      <w:marRight w:val="0"/>
      <w:marTop w:val="0"/>
      <w:marBottom w:val="0"/>
      <w:divBdr>
        <w:top w:val="none" w:sz="0" w:space="0" w:color="auto"/>
        <w:left w:val="none" w:sz="0" w:space="0" w:color="auto"/>
        <w:bottom w:val="none" w:sz="0" w:space="0" w:color="auto"/>
        <w:right w:val="none" w:sz="0" w:space="0" w:color="auto"/>
      </w:divBdr>
    </w:div>
    <w:div w:id="2136873473">
      <w:bodyDiv w:val="1"/>
      <w:marLeft w:val="0"/>
      <w:marRight w:val="0"/>
      <w:marTop w:val="0"/>
      <w:marBottom w:val="0"/>
      <w:divBdr>
        <w:top w:val="none" w:sz="0" w:space="0" w:color="auto"/>
        <w:left w:val="none" w:sz="0" w:space="0" w:color="auto"/>
        <w:bottom w:val="none" w:sz="0" w:space="0" w:color="auto"/>
        <w:right w:val="none" w:sz="0" w:space="0" w:color="auto"/>
      </w:divBdr>
      <w:divsChild>
        <w:div w:id="1900901502">
          <w:marLeft w:val="720"/>
          <w:marRight w:val="0"/>
          <w:marTop w:val="0"/>
          <w:marBottom w:val="0"/>
          <w:divBdr>
            <w:top w:val="none" w:sz="0" w:space="0" w:color="auto"/>
            <w:left w:val="none" w:sz="0" w:space="0" w:color="auto"/>
            <w:bottom w:val="none" w:sz="0" w:space="0" w:color="auto"/>
            <w:right w:val="none" w:sz="0" w:space="0" w:color="auto"/>
          </w:divBdr>
        </w:div>
        <w:div w:id="599489606">
          <w:marLeft w:val="720"/>
          <w:marRight w:val="0"/>
          <w:marTop w:val="0"/>
          <w:marBottom w:val="0"/>
          <w:divBdr>
            <w:top w:val="none" w:sz="0" w:space="0" w:color="auto"/>
            <w:left w:val="none" w:sz="0" w:space="0" w:color="auto"/>
            <w:bottom w:val="none" w:sz="0" w:space="0" w:color="auto"/>
            <w:right w:val="none" w:sz="0" w:space="0" w:color="auto"/>
          </w:divBdr>
        </w:div>
        <w:div w:id="830827184">
          <w:marLeft w:val="720"/>
          <w:marRight w:val="0"/>
          <w:marTop w:val="0"/>
          <w:marBottom w:val="0"/>
          <w:divBdr>
            <w:top w:val="none" w:sz="0" w:space="0" w:color="auto"/>
            <w:left w:val="none" w:sz="0" w:space="0" w:color="auto"/>
            <w:bottom w:val="none" w:sz="0" w:space="0" w:color="auto"/>
            <w:right w:val="none" w:sz="0" w:space="0" w:color="auto"/>
          </w:divBdr>
        </w:div>
        <w:div w:id="206590897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2" ma:contentTypeDescription="Create a new document." ma:contentTypeScope="" ma:versionID="e4745324f8cb2aefab8e906e5f88da14">
  <xsd:schema xmlns:xsd="http://www.w3.org/2001/XMLSchema" xmlns:xs="http://www.w3.org/2001/XMLSchema" xmlns:p="http://schemas.microsoft.com/office/2006/metadata/properties" xmlns:ns2="cffe6039-f52e-4ffb-b16c-2a7f8ddf268c" targetNamespace="http://schemas.microsoft.com/office/2006/metadata/properties" ma:root="true" ma:fieldsID="45b8c0b32fda0f65635663a9b3b72ceb" ns2:_="">
    <xsd:import namespace="cffe6039-f52e-4ffb-b16c-2a7f8ddf2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BFC17F-4C4D-45CB-878D-EA78FBE8F1B0}"/>
</file>

<file path=customXml/itemProps2.xml><?xml version="1.0" encoding="utf-8"?>
<ds:datastoreItem xmlns:ds="http://schemas.openxmlformats.org/officeDocument/2006/customXml" ds:itemID="{A2962304-B6DC-4C91-9B04-C5745A4EAEF1}"/>
</file>

<file path=customXml/itemProps3.xml><?xml version="1.0" encoding="utf-8"?>
<ds:datastoreItem xmlns:ds="http://schemas.openxmlformats.org/officeDocument/2006/customXml" ds:itemID="{3F89A041-457C-46FD-BD02-8ADCF4B7D261}"/>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6637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Keriann K</dc:creator>
  <cp:keywords/>
  <dc:description/>
  <cp:lastModifiedBy>Lee, Keriann K</cp:lastModifiedBy>
  <cp:revision>2</cp:revision>
  <dcterms:created xsi:type="dcterms:W3CDTF">2019-11-14T15:54:00Z</dcterms:created>
  <dcterms:modified xsi:type="dcterms:W3CDTF">2019-11-14T15:54:00Z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