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C4DB7" w14:textId="77777777" w:rsidR="00D076FF" w:rsidRDefault="00D076FF" w:rsidP="008955DD">
      <w:pPr>
        <w:pStyle w:val="Header"/>
        <w:rPr>
          <w:rFonts w:ascii="Calibri" w:hAnsi="Calibri"/>
          <w:b/>
          <w:bCs/>
          <w:sz w:val="28"/>
        </w:rPr>
      </w:pPr>
    </w:p>
    <w:p w14:paraId="50DF9CEF" w14:textId="77777777" w:rsidR="00D076FF" w:rsidRDefault="00D076FF" w:rsidP="006040E6">
      <w:pPr>
        <w:pStyle w:val="Header"/>
        <w:jc w:val="center"/>
        <w:rPr>
          <w:rFonts w:ascii="Calibri" w:hAnsi="Calibri"/>
          <w:b/>
          <w:bCs/>
          <w:sz w:val="28"/>
        </w:rPr>
      </w:pPr>
    </w:p>
    <w:p w14:paraId="6FBC1D05" w14:textId="77777777" w:rsidR="00D076FF" w:rsidRDefault="00D076FF" w:rsidP="006040E6">
      <w:pPr>
        <w:pStyle w:val="Header"/>
        <w:jc w:val="center"/>
        <w:rPr>
          <w:rFonts w:ascii="Calibri" w:hAnsi="Calibri"/>
          <w:b/>
          <w:bCs/>
          <w:sz w:val="28"/>
        </w:rPr>
      </w:pPr>
    </w:p>
    <w:p w14:paraId="6A7A86E4" w14:textId="74D6CE7A" w:rsidR="006040E6" w:rsidRDefault="006040E6" w:rsidP="006040E6">
      <w:pPr>
        <w:pStyle w:val="Header"/>
        <w:jc w:val="center"/>
        <w:rPr>
          <w:rFonts w:ascii="Calibri" w:hAnsi="Calibri"/>
          <w:b/>
          <w:bCs/>
          <w:sz w:val="28"/>
        </w:rPr>
      </w:pPr>
      <w:r>
        <w:rPr>
          <w:noProof/>
        </w:rPr>
        <w:drawing>
          <wp:inline distT="0" distB="0" distL="0" distR="0" wp14:anchorId="6C0E0FE3" wp14:editId="72847830">
            <wp:extent cx="1365885" cy="62103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5B908" w14:textId="77777777" w:rsidR="006040E6" w:rsidRPr="00401530" w:rsidRDefault="006040E6" w:rsidP="006040E6">
      <w:pPr>
        <w:pStyle w:val="Header"/>
        <w:jc w:val="center"/>
        <w:rPr>
          <w:rFonts w:ascii="Univers LT 55" w:hAnsi="Univers LT 55"/>
          <w:b/>
          <w:bCs/>
          <w:sz w:val="28"/>
        </w:rPr>
      </w:pPr>
    </w:p>
    <w:p w14:paraId="6A8A41C9" w14:textId="6B47777C" w:rsidR="59276B02" w:rsidRDefault="59276B02" w:rsidP="59276B02">
      <w:pPr>
        <w:pStyle w:val="Header"/>
        <w:jc w:val="center"/>
        <w:rPr>
          <w:rFonts w:ascii="Univers LT 55" w:hAnsi="Univers LT 55"/>
          <w:b/>
          <w:bCs/>
          <w:sz w:val="28"/>
          <w:szCs w:val="28"/>
        </w:rPr>
      </w:pPr>
      <w:r w:rsidRPr="59276B02">
        <w:rPr>
          <w:rFonts w:ascii="Univers LT 55" w:hAnsi="Univers LT 55"/>
          <w:b/>
          <w:bCs/>
          <w:sz w:val="28"/>
          <w:szCs w:val="28"/>
        </w:rPr>
        <w:t xml:space="preserve">Imperial College Union </w:t>
      </w:r>
    </w:p>
    <w:p w14:paraId="12F1810A" w14:textId="4AA8B9C6" w:rsidR="59276B02" w:rsidRDefault="004B75A7" w:rsidP="59276B02">
      <w:pPr>
        <w:pStyle w:val="Header"/>
        <w:spacing w:line="259" w:lineRule="auto"/>
        <w:jc w:val="center"/>
      </w:pPr>
      <w:r>
        <w:rPr>
          <w:rFonts w:ascii="Univers LT 55" w:hAnsi="Univers LT 55"/>
          <w:b/>
          <w:bCs/>
          <w:sz w:val="28"/>
          <w:szCs w:val="28"/>
        </w:rPr>
        <w:t>Health and Safety Committee</w:t>
      </w:r>
    </w:p>
    <w:p w14:paraId="708B357A" w14:textId="72F751A2" w:rsidR="000866FE" w:rsidRPr="00AE6D42" w:rsidRDefault="004B75A7" w:rsidP="000866FE">
      <w:pPr>
        <w:pStyle w:val="Subtitle"/>
        <w:spacing w:after="0"/>
        <w:jc w:val="center"/>
      </w:pPr>
      <w:r>
        <w:t xml:space="preserve">5 June 2019 </w:t>
      </w:r>
    </w:p>
    <w:p w14:paraId="0C138ECB" w14:textId="77777777" w:rsidR="00D076FF" w:rsidRPr="00401530" w:rsidRDefault="00D076FF" w:rsidP="008955DD">
      <w:pPr>
        <w:pStyle w:val="Header"/>
        <w:rPr>
          <w:rFonts w:ascii="Univers LT 55" w:hAnsi="Univers LT 55"/>
          <w:b/>
          <w:bCs/>
          <w:sz w:val="28"/>
        </w:rPr>
      </w:pPr>
    </w:p>
    <w:p w14:paraId="133C3CEB" w14:textId="77777777" w:rsidR="006040E6" w:rsidRPr="00401530" w:rsidRDefault="006040E6" w:rsidP="006040E6">
      <w:pPr>
        <w:pStyle w:val="Header"/>
        <w:rPr>
          <w:rFonts w:ascii="Univers LT 55" w:hAnsi="Univers LT 55"/>
          <w:b/>
          <w:bCs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7416"/>
      </w:tblGrid>
      <w:tr w:rsidR="006040E6" w:rsidRPr="00401530" w14:paraId="32E8E275" w14:textId="77777777" w:rsidTr="008955DD">
        <w:trPr>
          <w:trHeight w:val="531"/>
        </w:trPr>
        <w:tc>
          <w:tcPr>
            <w:tcW w:w="2576" w:type="dxa"/>
            <w:shd w:val="clear" w:color="auto" w:fill="auto"/>
            <w:vAlign w:val="center"/>
          </w:tcPr>
          <w:p w14:paraId="08F9D220" w14:textId="77777777" w:rsidR="006040E6" w:rsidRPr="00401530" w:rsidRDefault="006040E6" w:rsidP="008955DD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AGENDA ITEM NO.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72FEC56D" w14:textId="4F48C361" w:rsidR="006040E6" w:rsidRPr="00401530" w:rsidRDefault="00772905" w:rsidP="008955DD">
            <w:pPr>
              <w:jc w:val="both"/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12 </w:t>
            </w:r>
          </w:p>
        </w:tc>
      </w:tr>
      <w:tr w:rsidR="006040E6" w:rsidRPr="00401530" w14:paraId="4EFD23BC" w14:textId="77777777" w:rsidTr="008955DD">
        <w:trPr>
          <w:trHeight w:val="540"/>
        </w:trPr>
        <w:tc>
          <w:tcPr>
            <w:tcW w:w="2576" w:type="dxa"/>
            <w:shd w:val="clear" w:color="auto" w:fill="auto"/>
            <w:vAlign w:val="center"/>
          </w:tcPr>
          <w:p w14:paraId="2B445FB9" w14:textId="77777777" w:rsidR="006040E6" w:rsidRPr="00401530" w:rsidRDefault="006040E6" w:rsidP="008955DD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TITLE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7918FF0A" w14:textId="0222BCD7" w:rsidR="006040E6" w:rsidRPr="00505F64" w:rsidRDefault="00772905" w:rsidP="008955DD">
            <w:p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>Health and Safety Report</w:t>
            </w:r>
          </w:p>
        </w:tc>
      </w:tr>
      <w:tr w:rsidR="006040E6" w:rsidRPr="00401530" w14:paraId="1E98420B" w14:textId="77777777" w:rsidTr="008955DD">
        <w:trPr>
          <w:trHeight w:val="911"/>
        </w:trPr>
        <w:tc>
          <w:tcPr>
            <w:tcW w:w="2576" w:type="dxa"/>
            <w:shd w:val="clear" w:color="auto" w:fill="auto"/>
            <w:vAlign w:val="center"/>
          </w:tcPr>
          <w:p w14:paraId="6050BBEF" w14:textId="77777777" w:rsidR="006040E6" w:rsidRPr="00401530" w:rsidRDefault="006040E6" w:rsidP="008955DD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AUTHOR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7892461A" w14:textId="58920AE2" w:rsidR="006040E6" w:rsidRPr="00505F64" w:rsidRDefault="00772905" w:rsidP="008955DD">
            <w:pPr>
              <w:pStyle w:val="Subtitle"/>
              <w:spacing w:after="0"/>
              <w:rPr>
                <w:rFonts w:ascii="Univers LT 55" w:hAnsi="Univers LT 55"/>
                <w:color w:val="auto"/>
              </w:rPr>
            </w:pPr>
            <w:r>
              <w:rPr>
                <w:rFonts w:ascii="Univers LT 55" w:hAnsi="Univers LT 55"/>
                <w:color w:val="auto"/>
              </w:rPr>
              <w:t xml:space="preserve">Malcolm Martin (DSO) </w:t>
            </w:r>
          </w:p>
        </w:tc>
      </w:tr>
      <w:tr w:rsidR="006040E6" w:rsidRPr="00401530" w14:paraId="2DDBAF29" w14:textId="77777777" w:rsidTr="008955DD">
        <w:trPr>
          <w:trHeight w:val="911"/>
        </w:trPr>
        <w:tc>
          <w:tcPr>
            <w:tcW w:w="2576" w:type="dxa"/>
            <w:shd w:val="clear" w:color="auto" w:fill="auto"/>
            <w:vAlign w:val="center"/>
          </w:tcPr>
          <w:p w14:paraId="522A575E" w14:textId="77777777" w:rsidR="006040E6" w:rsidRPr="00401530" w:rsidRDefault="006040E6" w:rsidP="008955DD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EXECUTIVE SUMMARY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0B4D1CBE" w14:textId="77777777" w:rsidR="00505F64" w:rsidRDefault="00772905" w:rsidP="008955DD">
            <w:pPr>
              <w:pStyle w:val="Header"/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>This report will only focus on the Salus Stats over the period March</w:t>
            </w:r>
            <w:r w:rsidR="00E457A3">
              <w:rPr>
                <w:rFonts w:ascii="Univers LT 55" w:hAnsi="Univers LT 55"/>
              </w:rPr>
              <w:t xml:space="preserve"> – May 2019.</w:t>
            </w:r>
          </w:p>
          <w:p w14:paraId="4C2E4CF7" w14:textId="77777777" w:rsidR="00602FEC" w:rsidRDefault="00602FEC" w:rsidP="008955DD">
            <w:pPr>
              <w:pStyle w:val="Header"/>
              <w:rPr>
                <w:rFonts w:ascii="Univers LT 55" w:hAnsi="Univers LT 55"/>
              </w:rPr>
            </w:pPr>
          </w:p>
          <w:p w14:paraId="762D896B" w14:textId="77777777" w:rsidR="00E457A3" w:rsidRDefault="007161BB" w:rsidP="008955DD">
            <w:pPr>
              <w:pStyle w:val="Header"/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>The recommendations from the January 2019 meeting requesting a new reporting format have not yet been adapted</w:t>
            </w:r>
            <w:r w:rsidR="00F3648C">
              <w:rPr>
                <w:rFonts w:ascii="Univers LT 55" w:hAnsi="Univers LT 55"/>
              </w:rPr>
              <w:t xml:space="preserve">. </w:t>
            </w:r>
          </w:p>
          <w:p w14:paraId="200BC0BB" w14:textId="13E98920" w:rsidR="00C1176D" w:rsidRDefault="00C1176D" w:rsidP="008955DD">
            <w:pPr>
              <w:pStyle w:val="Header"/>
              <w:rPr>
                <w:rFonts w:ascii="Univers LT 55" w:hAnsi="Univers LT 55"/>
              </w:rPr>
            </w:pPr>
          </w:p>
          <w:p w14:paraId="3A752533" w14:textId="77777777" w:rsidR="0052754E" w:rsidRDefault="00C1176D" w:rsidP="008955DD">
            <w:pPr>
              <w:pStyle w:val="Header"/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Going forward, the review of SALUS incidents will be undertaken by the DSO, </w:t>
            </w:r>
            <w:r w:rsidR="00F711DB">
              <w:rPr>
                <w:rFonts w:ascii="Univers LT 55" w:hAnsi="Univers LT 55"/>
              </w:rPr>
              <w:t xml:space="preserve">Head of Student Experience and the Head of Commercial Services. At present the Interim Head of Student Experience </w:t>
            </w:r>
            <w:r w:rsidR="0052754E">
              <w:rPr>
                <w:rFonts w:ascii="Univers LT 55" w:hAnsi="Univers LT 55"/>
              </w:rPr>
              <w:t xml:space="preserve">does not have access to the SALUS reporting tool. </w:t>
            </w:r>
          </w:p>
          <w:p w14:paraId="7621E222" w14:textId="77777777" w:rsidR="0052754E" w:rsidRDefault="0052754E" w:rsidP="008955DD">
            <w:pPr>
              <w:pStyle w:val="Header"/>
              <w:rPr>
                <w:rFonts w:ascii="Univers LT 55" w:hAnsi="Univers LT 55"/>
              </w:rPr>
            </w:pPr>
          </w:p>
          <w:p w14:paraId="013E3AE4" w14:textId="3B20D897" w:rsidR="00C1176D" w:rsidRDefault="00F711DB" w:rsidP="008955DD">
            <w:pPr>
              <w:pStyle w:val="Header"/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 </w:t>
            </w:r>
          </w:p>
          <w:p w14:paraId="635ECF07" w14:textId="77777777" w:rsidR="00F3648C" w:rsidRDefault="00F3648C" w:rsidP="008955DD">
            <w:pPr>
              <w:pStyle w:val="Header"/>
              <w:rPr>
                <w:rFonts w:ascii="Univers LT 55" w:hAnsi="Univers LT 55"/>
              </w:rPr>
            </w:pPr>
          </w:p>
          <w:p w14:paraId="78FF0330" w14:textId="77777777" w:rsidR="002014F8" w:rsidRDefault="002014F8" w:rsidP="008955DD">
            <w:pPr>
              <w:pStyle w:val="Header"/>
              <w:rPr>
                <w:rFonts w:ascii="Univers LT 55" w:hAnsi="Univers LT 55"/>
              </w:rPr>
            </w:pPr>
          </w:p>
          <w:p w14:paraId="2AA52FE5" w14:textId="77777777" w:rsidR="002014F8" w:rsidRDefault="00555108" w:rsidP="008955DD">
            <w:pPr>
              <w:pStyle w:val="Header"/>
              <w:rPr>
                <w:rFonts w:ascii="Univers LT 55" w:hAnsi="Univers LT 55"/>
              </w:rPr>
            </w:pPr>
            <w:r>
              <w:rPr>
                <w:noProof/>
              </w:rPr>
              <w:drawing>
                <wp:inline distT="0" distB="0" distL="0" distR="0" wp14:anchorId="2EEE49C9" wp14:editId="145A0252">
                  <wp:extent cx="4572000" cy="2743200"/>
                  <wp:effectExtent l="0" t="0" r="0" b="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B43D33-3068-4738-ADB5-D68FDBC8E3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1157405C" w14:textId="77777777" w:rsidR="000B63CA" w:rsidRDefault="000B63CA" w:rsidP="008955DD">
            <w:pPr>
              <w:pStyle w:val="Header"/>
              <w:rPr>
                <w:rFonts w:ascii="Univers LT 55" w:hAnsi="Univers LT 55"/>
              </w:rPr>
            </w:pPr>
          </w:p>
          <w:p w14:paraId="2B30E722" w14:textId="77777777" w:rsidR="000B63CA" w:rsidRDefault="000B63CA" w:rsidP="008955DD">
            <w:pPr>
              <w:pStyle w:val="Header"/>
              <w:rPr>
                <w:rFonts w:ascii="Univers LT 55" w:hAnsi="Univers LT 55"/>
              </w:rPr>
            </w:pPr>
          </w:p>
          <w:p w14:paraId="7350C231" w14:textId="77777777" w:rsidR="000B63CA" w:rsidRDefault="000B63CA" w:rsidP="008955DD">
            <w:pPr>
              <w:pStyle w:val="Header"/>
              <w:rPr>
                <w:rFonts w:ascii="Univers LT 55" w:hAnsi="Univers LT 55"/>
              </w:rPr>
            </w:pPr>
          </w:p>
          <w:tbl>
            <w:tblPr>
              <w:tblW w:w="6480" w:type="dxa"/>
              <w:tblLook w:val="04A0" w:firstRow="1" w:lastRow="0" w:firstColumn="1" w:lastColumn="0" w:noHBand="0" w:noVBand="1"/>
            </w:tblPr>
            <w:tblGrid>
              <w:gridCol w:w="3040"/>
              <w:gridCol w:w="1520"/>
              <w:gridCol w:w="960"/>
              <w:gridCol w:w="960"/>
            </w:tblGrid>
            <w:tr w:rsidR="004C3F89" w:rsidRPr="004C3F89" w14:paraId="2F0BE82A" w14:textId="77777777" w:rsidTr="004C3F89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10360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4C3F89">
                    <w:rPr>
                      <w:rFonts w:ascii="Calibri" w:hAnsi="Calibri"/>
                      <w:color w:val="000000"/>
                    </w:rPr>
                    <w:t>Incident Type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B561E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4C3F89">
                    <w:rPr>
                      <w:rFonts w:ascii="Calibri" w:hAnsi="Calibri"/>
                      <w:color w:val="000000"/>
                    </w:rPr>
                    <w:t>No. of Incidents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36104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D9F10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C3F89" w:rsidRPr="004C3F89" w14:paraId="63AFA863" w14:textId="77777777" w:rsidTr="004C3F89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67004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444B6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4C3F89">
                    <w:rPr>
                      <w:rFonts w:ascii="Calibri" w:hAnsi="Calibri"/>
                      <w:color w:val="000000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CCC51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4C3F89">
                    <w:rPr>
                      <w:rFonts w:ascii="Calibri" w:hAnsi="Calibri"/>
                      <w:color w:val="000000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6FCDE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C3F89" w:rsidRPr="004C3F89" w14:paraId="5AF74558" w14:textId="77777777" w:rsidTr="004C3F89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BD2B4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4C3F89">
                    <w:rPr>
                      <w:rFonts w:ascii="Calibri" w:hAnsi="Calibri"/>
                      <w:color w:val="000000"/>
                    </w:rPr>
                    <w:t>Medical Issue (NOT work related)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F1D14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4C3F89"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B725E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F3B6B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C3F89" w:rsidRPr="004C3F89" w14:paraId="4A1F22EF" w14:textId="77777777" w:rsidTr="004C3F89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C3A20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4C3F89">
                    <w:rPr>
                      <w:rFonts w:ascii="Calibri" w:hAnsi="Calibri"/>
                      <w:color w:val="000000"/>
                    </w:rPr>
                    <w:t>Near Miss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ED2D0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4C3F89">
                    <w:rPr>
                      <w:rFonts w:ascii="Calibri" w:hAnsi="Calibri"/>
                      <w:color w:val="00000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A52B4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4C3F89"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36E66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C3F89" w:rsidRPr="004C3F89" w14:paraId="489B3279" w14:textId="77777777" w:rsidTr="004C3F89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C0989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4C3F89">
                    <w:rPr>
                      <w:rFonts w:ascii="Calibri" w:hAnsi="Calibri"/>
                      <w:color w:val="000000"/>
                    </w:rPr>
                    <w:t>Other Injury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69706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4C3F89"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C9B3F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4C3F89">
                    <w:rPr>
                      <w:rFonts w:ascii="Calibri" w:hAnsi="Calibri"/>
                      <w:color w:val="00000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C801A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C3F89" w:rsidRPr="004C3F89" w14:paraId="47E15688" w14:textId="77777777" w:rsidTr="004C3F89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C1B4F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4C3F89">
                    <w:rPr>
                      <w:rFonts w:ascii="Calibri" w:hAnsi="Calibri"/>
                      <w:color w:val="000000"/>
                    </w:rPr>
                    <w:t>Work Related Injury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066E2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4C3F89">
                    <w:rPr>
                      <w:rFonts w:ascii="Calibri" w:hAnsi="Calibri"/>
                      <w:color w:val="00000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7ED5A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4C3F89">
                    <w:rPr>
                      <w:rFonts w:ascii="Calibri" w:hAnsi="Calibri"/>
                      <w:color w:val="00000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97C45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C3F89" w:rsidRPr="004C3F89" w14:paraId="57E919CA" w14:textId="77777777" w:rsidTr="004C3F89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175BA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E1DA3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3D17B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8184E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C3F89" w:rsidRPr="004C3F89" w14:paraId="052E6619" w14:textId="77777777" w:rsidTr="004C3F89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F2FBA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6C824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4C3F89">
                    <w:rPr>
                      <w:rFonts w:ascii="Calibri" w:hAnsi="Calibri"/>
                      <w:color w:val="000000"/>
                    </w:rPr>
                    <w:t>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8D12F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4C3F89">
                    <w:rPr>
                      <w:rFonts w:ascii="Calibri" w:hAnsi="Calibri"/>
                      <w:color w:val="000000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DFC8C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C3F89" w:rsidRPr="004C3F89" w14:paraId="41BBBFFC" w14:textId="77777777" w:rsidTr="004C3F89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F7B63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D688B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085B2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5D868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C3F89" w:rsidRPr="004C3F89" w14:paraId="682BE5D8" w14:textId="77777777" w:rsidTr="004C3F89">
              <w:trPr>
                <w:trHeight w:val="288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0F4D8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DFB8E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83E70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0564E" w14:textId="77777777" w:rsidR="004C3F89" w:rsidRPr="004C3F89" w:rsidRDefault="004C3F89" w:rsidP="008955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BFE3ABC" w14:textId="77777777" w:rsidR="000B63CA" w:rsidRDefault="000B63CA" w:rsidP="008955DD">
            <w:pPr>
              <w:pStyle w:val="Header"/>
              <w:rPr>
                <w:rFonts w:ascii="Univers LT 55" w:hAnsi="Univers LT 55"/>
              </w:rPr>
            </w:pPr>
          </w:p>
          <w:p w14:paraId="443626C3" w14:textId="77777777" w:rsidR="000B63CA" w:rsidRDefault="000B63CA" w:rsidP="008955DD">
            <w:pPr>
              <w:pStyle w:val="Header"/>
              <w:rPr>
                <w:rFonts w:ascii="Univers LT 55" w:hAnsi="Univers LT 55"/>
              </w:rPr>
            </w:pPr>
          </w:p>
          <w:p w14:paraId="1B038101" w14:textId="77777777" w:rsidR="000B63CA" w:rsidRDefault="000B63CA" w:rsidP="008955DD">
            <w:pPr>
              <w:pStyle w:val="Header"/>
              <w:rPr>
                <w:rFonts w:ascii="Univers LT 55" w:hAnsi="Univers LT 55"/>
              </w:rPr>
            </w:pPr>
          </w:p>
          <w:p w14:paraId="19C39D57" w14:textId="77777777" w:rsidR="000B63CA" w:rsidRDefault="00D9592E" w:rsidP="008955DD">
            <w:pPr>
              <w:pStyle w:val="Header"/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We </w:t>
            </w:r>
            <w:r w:rsidR="00F544D1">
              <w:rPr>
                <w:rFonts w:ascii="Univers LT 55" w:hAnsi="Univers LT 55"/>
              </w:rPr>
              <w:t>have experienced</w:t>
            </w:r>
            <w:r w:rsidR="002C5FB8">
              <w:rPr>
                <w:rFonts w:ascii="Univers LT 55" w:hAnsi="Univers LT 55"/>
              </w:rPr>
              <w:t xml:space="preserve"> a </w:t>
            </w:r>
            <w:r w:rsidR="00B0122C">
              <w:rPr>
                <w:rFonts w:ascii="Univers LT 55" w:hAnsi="Univers LT 55"/>
              </w:rPr>
              <w:t xml:space="preserve">near miss event </w:t>
            </w:r>
            <w:r w:rsidR="002C5FB8">
              <w:rPr>
                <w:rFonts w:ascii="Univers LT 55" w:hAnsi="Univers LT 55"/>
              </w:rPr>
              <w:t xml:space="preserve">regarding a member of staff with a severe allergy. </w:t>
            </w:r>
            <w:r w:rsidR="00F544D1">
              <w:rPr>
                <w:rFonts w:ascii="Univers LT 55" w:hAnsi="Univers LT 55"/>
              </w:rPr>
              <w:t xml:space="preserve"> Leadership have taken the decision to temporarily </w:t>
            </w:r>
            <w:r w:rsidR="006E0643">
              <w:rPr>
                <w:rFonts w:ascii="Univers LT 55" w:hAnsi="Univers LT 55"/>
              </w:rPr>
              <w:t>allocate the staff member to a separate office space with another member of the team.</w:t>
            </w:r>
          </w:p>
          <w:p w14:paraId="18C3E2AC" w14:textId="4A68D1F0" w:rsidR="006E0643" w:rsidRPr="00505F64" w:rsidRDefault="006E0643" w:rsidP="008955DD">
            <w:pPr>
              <w:pStyle w:val="Header"/>
              <w:rPr>
                <w:rFonts w:ascii="Univers LT 55" w:hAnsi="Univers LT 55"/>
              </w:rPr>
            </w:pPr>
          </w:p>
        </w:tc>
      </w:tr>
      <w:tr w:rsidR="006040E6" w:rsidRPr="00401530" w14:paraId="428176EF" w14:textId="77777777" w:rsidTr="008955DD">
        <w:trPr>
          <w:trHeight w:val="911"/>
        </w:trPr>
        <w:tc>
          <w:tcPr>
            <w:tcW w:w="2576" w:type="dxa"/>
            <w:shd w:val="clear" w:color="auto" w:fill="auto"/>
            <w:vAlign w:val="center"/>
          </w:tcPr>
          <w:p w14:paraId="5FDB8718" w14:textId="6BA67FCB" w:rsidR="006040E6" w:rsidRPr="00401530" w:rsidRDefault="006040E6" w:rsidP="008955DD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lastRenderedPageBreak/>
              <w:t>PURPOSE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58F1777A" w14:textId="656BC779" w:rsidR="006040E6" w:rsidRPr="00401530" w:rsidRDefault="00602FEC" w:rsidP="008955DD">
            <w:p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>To provide an update on reported incidents</w:t>
            </w:r>
          </w:p>
        </w:tc>
      </w:tr>
      <w:tr w:rsidR="006040E6" w14:paraId="5F590DF1" w14:textId="77777777" w:rsidTr="008955DD">
        <w:trPr>
          <w:trHeight w:val="911"/>
        </w:trPr>
        <w:tc>
          <w:tcPr>
            <w:tcW w:w="2576" w:type="dxa"/>
            <w:shd w:val="clear" w:color="auto" w:fill="auto"/>
            <w:vAlign w:val="center"/>
          </w:tcPr>
          <w:p w14:paraId="6745331E" w14:textId="77777777" w:rsidR="006040E6" w:rsidRPr="00401530" w:rsidRDefault="006040E6" w:rsidP="008955DD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DECISION/ACTION REQUIRED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4230A5E5" w14:textId="62B98F21" w:rsidR="006040E6" w:rsidRPr="00401530" w:rsidRDefault="00602FEC" w:rsidP="008955DD">
            <w:p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>For Information</w:t>
            </w:r>
          </w:p>
        </w:tc>
      </w:tr>
    </w:tbl>
    <w:p w14:paraId="5704988C" w14:textId="77777777" w:rsidR="008955DD" w:rsidRPr="008955DD" w:rsidRDefault="008955DD" w:rsidP="008955DD">
      <w:pPr>
        <w:rPr>
          <w:rFonts w:ascii="Arial" w:hAnsi="Arial" w:cs="Arial"/>
          <w:sz w:val="28"/>
        </w:rPr>
      </w:pPr>
    </w:p>
    <w:p w14:paraId="1D214528" w14:textId="77777777" w:rsidR="008955DD" w:rsidRPr="008955DD" w:rsidRDefault="008955DD" w:rsidP="008955DD">
      <w:pPr>
        <w:rPr>
          <w:rFonts w:ascii="Arial" w:hAnsi="Arial" w:cs="Arial"/>
          <w:sz w:val="28"/>
        </w:rPr>
      </w:pPr>
    </w:p>
    <w:p w14:paraId="21F20E4A" w14:textId="77777777" w:rsidR="008955DD" w:rsidRPr="008955DD" w:rsidRDefault="008955DD" w:rsidP="008955DD">
      <w:pPr>
        <w:rPr>
          <w:rFonts w:ascii="Arial" w:hAnsi="Arial" w:cs="Arial"/>
          <w:sz w:val="28"/>
        </w:rPr>
      </w:pPr>
    </w:p>
    <w:p w14:paraId="4893D5CB" w14:textId="77777777" w:rsidR="008955DD" w:rsidRPr="008955DD" w:rsidRDefault="008955DD" w:rsidP="008955DD">
      <w:pPr>
        <w:rPr>
          <w:rFonts w:ascii="Arial" w:hAnsi="Arial" w:cs="Arial"/>
          <w:sz w:val="28"/>
        </w:rPr>
      </w:pPr>
    </w:p>
    <w:p w14:paraId="6F0855B5" w14:textId="77777777" w:rsidR="008955DD" w:rsidRPr="008955DD" w:rsidRDefault="008955DD" w:rsidP="008955DD">
      <w:pPr>
        <w:rPr>
          <w:rFonts w:ascii="Arial" w:hAnsi="Arial" w:cs="Arial"/>
          <w:sz w:val="28"/>
        </w:rPr>
      </w:pPr>
    </w:p>
    <w:p w14:paraId="2BE9F158" w14:textId="77777777" w:rsidR="008955DD" w:rsidRPr="008955DD" w:rsidRDefault="008955DD" w:rsidP="008955DD">
      <w:pPr>
        <w:rPr>
          <w:rFonts w:ascii="Arial" w:hAnsi="Arial" w:cs="Arial"/>
          <w:sz w:val="28"/>
        </w:rPr>
      </w:pPr>
    </w:p>
    <w:p w14:paraId="4CE3AACD" w14:textId="77777777" w:rsidR="008955DD" w:rsidRPr="008955DD" w:rsidRDefault="008955DD" w:rsidP="008955DD">
      <w:pPr>
        <w:rPr>
          <w:rFonts w:ascii="Arial" w:hAnsi="Arial" w:cs="Arial"/>
          <w:sz w:val="28"/>
        </w:rPr>
      </w:pPr>
    </w:p>
    <w:p w14:paraId="399C4117" w14:textId="77777777" w:rsidR="008955DD" w:rsidRPr="008955DD" w:rsidRDefault="008955DD" w:rsidP="008955DD">
      <w:pPr>
        <w:rPr>
          <w:rFonts w:ascii="Arial" w:hAnsi="Arial" w:cs="Arial"/>
          <w:sz w:val="28"/>
        </w:rPr>
      </w:pPr>
    </w:p>
    <w:p w14:paraId="71729AA7" w14:textId="77777777" w:rsidR="008955DD" w:rsidRPr="008955DD" w:rsidRDefault="008955DD" w:rsidP="008955DD">
      <w:pPr>
        <w:rPr>
          <w:rFonts w:ascii="Arial" w:hAnsi="Arial" w:cs="Arial"/>
          <w:sz w:val="28"/>
        </w:rPr>
      </w:pPr>
    </w:p>
    <w:p w14:paraId="3089C074" w14:textId="77777777" w:rsidR="008955DD" w:rsidRPr="008955DD" w:rsidRDefault="008955DD" w:rsidP="008955DD">
      <w:pPr>
        <w:rPr>
          <w:rFonts w:ascii="Arial" w:hAnsi="Arial" w:cs="Arial"/>
          <w:sz w:val="28"/>
        </w:rPr>
      </w:pPr>
    </w:p>
    <w:p w14:paraId="7F7BCD80" w14:textId="77777777" w:rsidR="008955DD" w:rsidRPr="008955DD" w:rsidRDefault="008955DD" w:rsidP="008955DD">
      <w:pPr>
        <w:rPr>
          <w:rFonts w:ascii="Arial" w:hAnsi="Arial" w:cs="Arial"/>
          <w:sz w:val="28"/>
        </w:rPr>
      </w:pPr>
    </w:p>
    <w:p w14:paraId="2E2556F8" w14:textId="77777777" w:rsidR="008955DD" w:rsidRPr="008955DD" w:rsidRDefault="008955DD" w:rsidP="008955DD">
      <w:pPr>
        <w:rPr>
          <w:rFonts w:ascii="Arial" w:hAnsi="Arial" w:cs="Arial"/>
          <w:sz w:val="28"/>
        </w:rPr>
      </w:pPr>
    </w:p>
    <w:p w14:paraId="23522755" w14:textId="77777777" w:rsidR="0095513C" w:rsidRDefault="0095513C" w:rsidP="002C02C3">
      <w:pPr>
        <w:pStyle w:val="Heading2"/>
        <w:rPr>
          <w:rFonts w:ascii="Arial" w:hAnsi="Arial" w:cs="Arial"/>
        </w:rPr>
      </w:pPr>
      <w:bookmarkStart w:id="0" w:name="_GoBack"/>
      <w:bookmarkEnd w:id="0"/>
    </w:p>
    <w:sectPr w:rsidR="0095513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EB486" w14:textId="77777777" w:rsidR="006A4F6A" w:rsidRDefault="006A4F6A">
      <w:r>
        <w:separator/>
      </w:r>
    </w:p>
  </w:endnote>
  <w:endnote w:type="continuationSeparator" w:id="0">
    <w:p w14:paraId="61960978" w14:textId="77777777" w:rsidR="006A4F6A" w:rsidRDefault="006A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LT 55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DF9DB" w14:textId="77777777" w:rsidR="006A4F6A" w:rsidRDefault="006A4F6A">
      <w:r>
        <w:separator/>
      </w:r>
    </w:p>
  </w:footnote>
  <w:footnote w:type="continuationSeparator" w:id="0">
    <w:p w14:paraId="5F6AA1E5" w14:textId="77777777" w:rsidR="006A4F6A" w:rsidRDefault="006A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3EE31" w14:textId="53A2A7B6" w:rsidR="004A65FD" w:rsidRPr="000866FE" w:rsidRDefault="004B75A7" w:rsidP="000866FE">
    <w:pPr>
      <w:pStyle w:val="Header"/>
    </w:pPr>
    <w:r>
      <w:t>Wednesday 5 June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B5A8A"/>
    <w:multiLevelType w:val="hybridMultilevel"/>
    <w:tmpl w:val="3048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C1649"/>
    <w:multiLevelType w:val="multilevel"/>
    <w:tmpl w:val="577E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F0721"/>
    <w:multiLevelType w:val="hybridMultilevel"/>
    <w:tmpl w:val="41F85244"/>
    <w:lvl w:ilvl="0" w:tplc="15246F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104AE"/>
    <w:multiLevelType w:val="multilevel"/>
    <w:tmpl w:val="66A0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15EA9"/>
    <w:multiLevelType w:val="hybridMultilevel"/>
    <w:tmpl w:val="A79EF914"/>
    <w:lvl w:ilvl="0" w:tplc="D856F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871A5"/>
    <w:multiLevelType w:val="hybridMultilevel"/>
    <w:tmpl w:val="2D18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E47AC"/>
    <w:multiLevelType w:val="multilevel"/>
    <w:tmpl w:val="B66C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8570E9"/>
    <w:multiLevelType w:val="hybridMultilevel"/>
    <w:tmpl w:val="E5FCBB6C"/>
    <w:lvl w:ilvl="0" w:tplc="725CC4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E37D1"/>
    <w:multiLevelType w:val="hybridMultilevel"/>
    <w:tmpl w:val="3738C934"/>
    <w:lvl w:ilvl="0" w:tplc="337CAB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925D24"/>
    <w:multiLevelType w:val="multilevel"/>
    <w:tmpl w:val="FC50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A74114"/>
    <w:multiLevelType w:val="hybridMultilevel"/>
    <w:tmpl w:val="38E041F4"/>
    <w:lvl w:ilvl="0" w:tplc="725CC42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296D95"/>
    <w:multiLevelType w:val="multilevel"/>
    <w:tmpl w:val="5CD4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9A3614"/>
    <w:multiLevelType w:val="multilevel"/>
    <w:tmpl w:val="A192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4658D"/>
    <w:multiLevelType w:val="hybridMultilevel"/>
    <w:tmpl w:val="37668FF8"/>
    <w:lvl w:ilvl="0" w:tplc="337CAB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20FAB"/>
    <w:multiLevelType w:val="hybridMultilevel"/>
    <w:tmpl w:val="C2A4C444"/>
    <w:lvl w:ilvl="0" w:tplc="D856F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24A17"/>
    <w:multiLevelType w:val="multilevel"/>
    <w:tmpl w:val="513C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DC37EB"/>
    <w:multiLevelType w:val="hybridMultilevel"/>
    <w:tmpl w:val="49B03B84"/>
    <w:lvl w:ilvl="0" w:tplc="337CAB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"/>
  </w:num>
  <w:num w:numId="5">
    <w:abstractNumId w:val="12"/>
  </w:num>
  <w:num w:numId="6">
    <w:abstractNumId w:val="9"/>
  </w:num>
  <w:num w:numId="7">
    <w:abstractNumId w:val="3"/>
  </w:num>
  <w:num w:numId="8">
    <w:abstractNumId w:val="11"/>
  </w:num>
  <w:num w:numId="9">
    <w:abstractNumId w:val="15"/>
  </w:num>
  <w:num w:numId="10">
    <w:abstractNumId w:val="6"/>
  </w:num>
  <w:num w:numId="11">
    <w:abstractNumId w:val="14"/>
  </w:num>
  <w:num w:numId="12">
    <w:abstractNumId w:val="2"/>
  </w:num>
  <w:num w:numId="13">
    <w:abstractNumId w:val="4"/>
  </w:num>
  <w:num w:numId="14">
    <w:abstractNumId w:val="10"/>
  </w:num>
  <w:num w:numId="15">
    <w:abstractNumId w:val="7"/>
  </w:num>
  <w:num w:numId="16">
    <w:abstractNumId w:val="5"/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e3e3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MjUyMTMxN7A0tTRQ0lEKTi0uzszPAykwqgUAxJbbfiwAAAA="/>
  </w:docVars>
  <w:rsids>
    <w:rsidRoot w:val="00534E84"/>
    <w:rsid w:val="00022E8F"/>
    <w:rsid w:val="0002547F"/>
    <w:rsid w:val="00052253"/>
    <w:rsid w:val="00066106"/>
    <w:rsid w:val="000866FE"/>
    <w:rsid w:val="000B63CA"/>
    <w:rsid w:val="00105F06"/>
    <w:rsid w:val="0011447F"/>
    <w:rsid w:val="00143D28"/>
    <w:rsid w:val="001458CB"/>
    <w:rsid w:val="00150B95"/>
    <w:rsid w:val="0017166D"/>
    <w:rsid w:val="001E5C05"/>
    <w:rsid w:val="002014F8"/>
    <w:rsid w:val="00203B84"/>
    <w:rsid w:val="00204425"/>
    <w:rsid w:val="002658A7"/>
    <w:rsid w:val="002C02C3"/>
    <w:rsid w:val="002C5FB8"/>
    <w:rsid w:val="002C65B2"/>
    <w:rsid w:val="003523AC"/>
    <w:rsid w:val="003A71D8"/>
    <w:rsid w:val="003B03FB"/>
    <w:rsid w:val="003C0610"/>
    <w:rsid w:val="003C679C"/>
    <w:rsid w:val="0042162A"/>
    <w:rsid w:val="00423B5B"/>
    <w:rsid w:val="00457BAE"/>
    <w:rsid w:val="00472D3E"/>
    <w:rsid w:val="004771B0"/>
    <w:rsid w:val="004A5027"/>
    <w:rsid w:val="004B75A7"/>
    <w:rsid w:val="004C3F89"/>
    <w:rsid w:val="00505F64"/>
    <w:rsid w:val="00517431"/>
    <w:rsid w:val="0052754E"/>
    <w:rsid w:val="00534E84"/>
    <w:rsid w:val="00555108"/>
    <w:rsid w:val="00565EC3"/>
    <w:rsid w:val="0059099F"/>
    <w:rsid w:val="005A3A65"/>
    <w:rsid w:val="005C20A6"/>
    <w:rsid w:val="00602FEC"/>
    <w:rsid w:val="00603135"/>
    <w:rsid w:val="006040E6"/>
    <w:rsid w:val="00635AF7"/>
    <w:rsid w:val="00651D15"/>
    <w:rsid w:val="00656DC3"/>
    <w:rsid w:val="006A4F6A"/>
    <w:rsid w:val="006A7B35"/>
    <w:rsid w:val="006E0643"/>
    <w:rsid w:val="007161BB"/>
    <w:rsid w:val="00753283"/>
    <w:rsid w:val="007640F0"/>
    <w:rsid w:val="00772905"/>
    <w:rsid w:val="0077568D"/>
    <w:rsid w:val="007B108E"/>
    <w:rsid w:val="007B27D8"/>
    <w:rsid w:val="007E6F2C"/>
    <w:rsid w:val="0081702D"/>
    <w:rsid w:val="008705DB"/>
    <w:rsid w:val="00893DCA"/>
    <w:rsid w:val="008955DD"/>
    <w:rsid w:val="008A479C"/>
    <w:rsid w:val="009249BA"/>
    <w:rsid w:val="009501CB"/>
    <w:rsid w:val="0095513C"/>
    <w:rsid w:val="00967836"/>
    <w:rsid w:val="00990DE5"/>
    <w:rsid w:val="009923BA"/>
    <w:rsid w:val="009B60DF"/>
    <w:rsid w:val="009F1680"/>
    <w:rsid w:val="00A90ADC"/>
    <w:rsid w:val="00A953C8"/>
    <w:rsid w:val="00AE353C"/>
    <w:rsid w:val="00AE42BF"/>
    <w:rsid w:val="00AF3C2E"/>
    <w:rsid w:val="00B0122C"/>
    <w:rsid w:val="00BB125E"/>
    <w:rsid w:val="00BC260A"/>
    <w:rsid w:val="00BF2761"/>
    <w:rsid w:val="00C037C3"/>
    <w:rsid w:val="00C1176D"/>
    <w:rsid w:val="00C14161"/>
    <w:rsid w:val="00C3373E"/>
    <w:rsid w:val="00C371A7"/>
    <w:rsid w:val="00C62FDD"/>
    <w:rsid w:val="00CC3969"/>
    <w:rsid w:val="00CE53BF"/>
    <w:rsid w:val="00D076FF"/>
    <w:rsid w:val="00D645E9"/>
    <w:rsid w:val="00D6531A"/>
    <w:rsid w:val="00D873B8"/>
    <w:rsid w:val="00D918D8"/>
    <w:rsid w:val="00D95090"/>
    <w:rsid w:val="00D9592E"/>
    <w:rsid w:val="00DC4E8F"/>
    <w:rsid w:val="00DE50CB"/>
    <w:rsid w:val="00DE7EF8"/>
    <w:rsid w:val="00E33051"/>
    <w:rsid w:val="00E457A3"/>
    <w:rsid w:val="00E7054F"/>
    <w:rsid w:val="00EB5EB2"/>
    <w:rsid w:val="00EC5245"/>
    <w:rsid w:val="00F06BC7"/>
    <w:rsid w:val="00F3648C"/>
    <w:rsid w:val="00F44DC9"/>
    <w:rsid w:val="00F46744"/>
    <w:rsid w:val="00F47DD8"/>
    <w:rsid w:val="00F544D1"/>
    <w:rsid w:val="00F711DB"/>
    <w:rsid w:val="00FD6053"/>
    <w:rsid w:val="00FE213D"/>
    <w:rsid w:val="5927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o:colormru v:ext="edit" colors="#e3e3e3"/>
    </o:shapedefaults>
    <o:shapelayout v:ext="edit">
      <o:idmap v:ext="edit" data="1"/>
    </o:shapelayout>
  </w:shapeDefaults>
  <w:doNotEmbedSmartTags/>
  <w:decimalSymbol w:val="."/>
  <w:listSeparator w:val=","/>
  <w14:docId w14:val="0CB14F35"/>
  <w14:defaultImageDpi w14:val="330"/>
  <w15:docId w15:val="{A82F5F36-1F14-4847-8DCE-2FAC3EC3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F40"/>
    <w:rPr>
      <w:rFonts w:ascii="Gill Sans" w:hAnsi="Gill Sans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6F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6F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2C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680"/>
    <w:rPr>
      <w:rFonts w:ascii="Gill Sans" w:hAnsi="Gill Sans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rsid w:val="00CE2C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2C7D"/>
  </w:style>
  <w:style w:type="table" w:styleId="TableGrid">
    <w:name w:val="Table Grid"/>
    <w:basedOn w:val="TableNormal"/>
    <w:rsid w:val="000F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216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162A"/>
    <w:rPr>
      <w:rFonts w:ascii="Lucida Grande" w:hAnsi="Lucida Grande" w:cs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23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08E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076FF"/>
    <w:rPr>
      <w:rFonts w:ascii="Gill Sans" w:hAnsi="Gill Sans"/>
      <w:sz w:val="22"/>
      <w:szCs w:val="22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FD6053"/>
  </w:style>
  <w:style w:type="paragraph" w:customStyle="1" w:styleId="msonormal0">
    <w:name w:val="msonormal"/>
    <w:basedOn w:val="Normal"/>
    <w:rsid w:val="00FD605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7B27D8"/>
    <w:rPr>
      <w:color w:val="800080"/>
      <w:u w:val="single"/>
    </w:rPr>
  </w:style>
  <w:style w:type="character" w:customStyle="1" w:styleId="number">
    <w:name w:val="number"/>
    <w:basedOn w:val="DefaultParagraphFont"/>
    <w:rsid w:val="0059099F"/>
  </w:style>
  <w:style w:type="paragraph" w:styleId="Subtitle">
    <w:name w:val="Subtitle"/>
    <w:basedOn w:val="Normal"/>
    <w:next w:val="Normal"/>
    <w:link w:val="SubtitleChar"/>
    <w:uiPriority w:val="11"/>
    <w:qFormat/>
    <w:rsid w:val="000866FE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866F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866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66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jmartin\OneDrive%20-%20Imperial%20College%20London\Data-One%20Drive\01%20Work\Admin\Governance\Health%20and%20Safety\01%20%20Union%20H&amp;S%20Meetings\2018-2019\Status%202019%20.csv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SALUS </a:t>
            </a:r>
          </a:p>
          <a:p>
            <a:pPr>
              <a:defRPr/>
            </a:pPr>
            <a:r>
              <a:rPr lang="en-GB"/>
              <a:t>Incidents</a:t>
            </a:r>
            <a:r>
              <a:rPr lang="en-GB" baseline="0"/>
              <a:t> March - May 2019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1F7-4F8B-BC00-CDBB740CDF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1F7-4F8B-BC00-CDBB740CDF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1F7-4F8B-BC00-CDBB740CDF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1F7-4F8B-BC00-CDBB740CDF3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'Status 2019 '!$A$2:$A$5</c:f>
              <c:strCache>
                <c:ptCount val="4"/>
                <c:pt idx="0">
                  <c:v>Medical Issue (NOT work related)</c:v>
                </c:pt>
                <c:pt idx="1">
                  <c:v>Near Miss</c:v>
                </c:pt>
                <c:pt idx="2">
                  <c:v>Other Injury</c:v>
                </c:pt>
                <c:pt idx="3">
                  <c:v>Work Related Injury</c:v>
                </c:pt>
              </c:strCache>
            </c:strRef>
          </c:cat>
          <c:val>
            <c:numRef>
              <c:f>'Status 2019 '!$B$2:$B$5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1F7-4F8B-BC00-CDBB740CDF3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b6059f1aad491649b94f4b9dd3c56e3d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f2023d817817f4f5a158f0db9fcfeac0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3DEBE-3541-4DB9-8C9E-5FB7C4F42B0A}"/>
</file>

<file path=customXml/itemProps2.xml><?xml version="1.0" encoding="utf-8"?>
<ds:datastoreItem xmlns:ds="http://schemas.openxmlformats.org/officeDocument/2006/customXml" ds:itemID="{A61F56F8-9237-4BE6-89C4-A730DE64B2AF}"/>
</file>

<file path=customXml/itemProps3.xml><?xml version="1.0" encoding="utf-8"?>
<ds:datastoreItem xmlns:ds="http://schemas.openxmlformats.org/officeDocument/2006/customXml" ds:itemID="{094ED533-563C-435C-81A6-993BF2363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Mckee</dc:creator>
  <cp:keywords/>
  <cp:lastModifiedBy>Malcolm Martin</cp:lastModifiedBy>
  <cp:revision>23</cp:revision>
  <cp:lastPrinted>2012-05-10T13:30:00Z</cp:lastPrinted>
  <dcterms:created xsi:type="dcterms:W3CDTF">2019-06-05T13:07:00Z</dcterms:created>
  <dcterms:modified xsi:type="dcterms:W3CDTF">2019-06-05T13:54:00Z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