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95105" w14:textId="77777777" w:rsidR="000802ED" w:rsidRDefault="00B873EB" w:rsidP="00B873EB">
      <w:pPr>
        <w:jc w:val="center"/>
      </w:pPr>
      <w:r w:rsidRPr="00FE5124">
        <w:rPr>
          <w:rFonts w:ascii="Arial" w:hAnsi="Arial" w:cs="Arial"/>
          <w:noProof/>
          <w:lang w:val="en-US"/>
        </w:rPr>
        <w:drawing>
          <wp:inline distT="0" distB="0" distL="0" distR="0" wp14:anchorId="66F9511D" wp14:editId="66F9511E">
            <wp:extent cx="1266825" cy="647700"/>
            <wp:effectExtent l="19050" t="0" r="9525" b="0"/>
            <wp:docPr id="5" name="Picture 1" descr="small_BLAC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_BLACK_RG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F95106" w14:textId="77777777" w:rsidR="00B873EB" w:rsidRDefault="00B873EB" w:rsidP="00B873EB">
      <w:pPr>
        <w:pStyle w:val="Default"/>
      </w:pPr>
    </w:p>
    <w:p w14:paraId="66F95107" w14:textId="77777777" w:rsidR="00E37A95" w:rsidRDefault="00B873EB" w:rsidP="00B873EB">
      <w:pPr>
        <w:jc w:val="center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Imperial College Union </w:t>
      </w:r>
    </w:p>
    <w:p w14:paraId="66F95108" w14:textId="5B25F779" w:rsidR="00B873EB" w:rsidRDefault="00674241" w:rsidP="00B873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Health and Safety Committee </w:t>
      </w:r>
    </w:p>
    <w:p w14:paraId="66F95109" w14:textId="14612542" w:rsidR="00B873EB" w:rsidRPr="00D474B0" w:rsidRDefault="00D474B0" w:rsidP="00B873EB">
      <w:pPr>
        <w:jc w:val="center"/>
        <w:rPr>
          <w:b/>
          <w:bCs/>
          <w:sz w:val="28"/>
          <w:szCs w:val="28"/>
        </w:rPr>
      </w:pPr>
      <w:r w:rsidRPr="00D474B0">
        <w:rPr>
          <w:b/>
          <w:bCs/>
          <w:sz w:val="28"/>
          <w:szCs w:val="28"/>
        </w:rPr>
        <w:t>13 March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527"/>
      </w:tblGrid>
      <w:tr w:rsidR="00B873EB" w14:paraId="66F9510C" w14:textId="77777777" w:rsidTr="003F7FC9">
        <w:trPr>
          <w:trHeight w:val="902"/>
        </w:trPr>
        <w:tc>
          <w:tcPr>
            <w:tcW w:w="3369" w:type="dxa"/>
          </w:tcPr>
          <w:p w14:paraId="66F9510A" w14:textId="77777777" w:rsidR="00B873EB" w:rsidRPr="00B873EB" w:rsidRDefault="00B873EB" w:rsidP="00B873EB">
            <w:pPr>
              <w:rPr>
                <w:b/>
                <w:color w:val="FF0000"/>
                <w:sz w:val="28"/>
                <w:szCs w:val="28"/>
              </w:rPr>
            </w:pPr>
            <w:r w:rsidRPr="00B873EB">
              <w:rPr>
                <w:b/>
                <w:color w:val="000000" w:themeColor="text1"/>
                <w:sz w:val="28"/>
                <w:szCs w:val="28"/>
              </w:rPr>
              <w:t>AGENDA ITEM NO.</w:t>
            </w:r>
          </w:p>
        </w:tc>
        <w:tc>
          <w:tcPr>
            <w:tcW w:w="5527" w:type="dxa"/>
          </w:tcPr>
          <w:p w14:paraId="66F9510B" w14:textId="6DDF1ACF" w:rsidR="00B873EB" w:rsidRDefault="00D474B0" w:rsidP="00D474B0">
            <w:pPr>
              <w:spacing w:after="160" w:line="259" w:lineRule="auto"/>
              <w:jc w:val="center"/>
              <w:rPr>
                <w:color w:val="FF0000"/>
              </w:rPr>
            </w:pPr>
            <w:r w:rsidRPr="00D474B0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B873EB" w14:paraId="66F9510F" w14:textId="77777777" w:rsidTr="003F7FC9">
        <w:trPr>
          <w:trHeight w:val="943"/>
        </w:trPr>
        <w:tc>
          <w:tcPr>
            <w:tcW w:w="3369" w:type="dxa"/>
          </w:tcPr>
          <w:p w14:paraId="66F9510D" w14:textId="77777777" w:rsidR="00B873EB" w:rsidRPr="00B873EB" w:rsidRDefault="00B873EB" w:rsidP="00B873EB">
            <w:pPr>
              <w:rPr>
                <w:b/>
                <w:color w:val="000000" w:themeColor="text1"/>
                <w:sz w:val="28"/>
                <w:szCs w:val="28"/>
              </w:rPr>
            </w:pPr>
            <w:r w:rsidRPr="00B873EB">
              <w:rPr>
                <w:b/>
                <w:color w:val="000000" w:themeColor="text1"/>
                <w:sz w:val="28"/>
                <w:szCs w:val="28"/>
              </w:rPr>
              <w:t>TITLE</w:t>
            </w:r>
          </w:p>
        </w:tc>
        <w:tc>
          <w:tcPr>
            <w:tcW w:w="5527" w:type="dxa"/>
          </w:tcPr>
          <w:p w14:paraId="23145C21" w14:textId="77777777" w:rsidR="00B873EB" w:rsidRDefault="00B873EB" w:rsidP="00B873EB">
            <w:pPr>
              <w:jc w:val="center"/>
              <w:rPr>
                <w:color w:val="FF0000"/>
              </w:rPr>
            </w:pPr>
          </w:p>
          <w:p w14:paraId="66F9510E" w14:textId="5F1F2B3D" w:rsidR="00D474B0" w:rsidRDefault="00D474B0" w:rsidP="00D474B0">
            <w:pPr>
              <w:spacing w:after="160" w:line="259" w:lineRule="auto"/>
              <w:jc w:val="center"/>
              <w:rPr>
                <w:color w:val="FF0000"/>
              </w:rPr>
            </w:pPr>
            <w:r w:rsidRPr="00D474B0">
              <w:rPr>
                <w:b/>
                <w:bCs/>
                <w:sz w:val="28"/>
                <w:szCs w:val="28"/>
              </w:rPr>
              <w:t>Health and Safety Policy Review</w:t>
            </w:r>
          </w:p>
        </w:tc>
      </w:tr>
      <w:tr w:rsidR="00B873EB" w14:paraId="66F95112" w14:textId="77777777" w:rsidTr="003F7FC9">
        <w:trPr>
          <w:trHeight w:val="727"/>
        </w:trPr>
        <w:tc>
          <w:tcPr>
            <w:tcW w:w="3369" w:type="dxa"/>
          </w:tcPr>
          <w:p w14:paraId="66F95110" w14:textId="77777777" w:rsidR="00B873EB" w:rsidRPr="00B873EB" w:rsidRDefault="00B873EB" w:rsidP="00B873EB">
            <w:pPr>
              <w:rPr>
                <w:b/>
                <w:color w:val="000000" w:themeColor="text1"/>
                <w:sz w:val="28"/>
                <w:szCs w:val="28"/>
              </w:rPr>
            </w:pPr>
            <w:r w:rsidRPr="00B873EB">
              <w:rPr>
                <w:b/>
                <w:color w:val="000000" w:themeColor="text1"/>
                <w:sz w:val="28"/>
                <w:szCs w:val="28"/>
              </w:rPr>
              <w:t>AUTHOR</w:t>
            </w:r>
          </w:p>
        </w:tc>
        <w:tc>
          <w:tcPr>
            <w:tcW w:w="5527" w:type="dxa"/>
          </w:tcPr>
          <w:p w14:paraId="66F95111" w14:textId="49CAA76A" w:rsidR="00B873EB" w:rsidRDefault="00D474B0" w:rsidP="00D474B0">
            <w:pPr>
              <w:spacing w:after="160" w:line="259" w:lineRule="auto"/>
              <w:jc w:val="center"/>
              <w:rPr>
                <w:color w:val="FF0000"/>
              </w:rPr>
            </w:pPr>
            <w:r w:rsidRPr="00D474B0">
              <w:rPr>
                <w:b/>
                <w:bCs/>
                <w:sz w:val="28"/>
                <w:szCs w:val="28"/>
              </w:rPr>
              <w:t>Malcolm Martin</w:t>
            </w:r>
            <w:r>
              <w:rPr>
                <w:color w:val="FF0000"/>
              </w:rPr>
              <w:t xml:space="preserve"> </w:t>
            </w:r>
          </w:p>
        </w:tc>
      </w:tr>
      <w:tr w:rsidR="00B873EB" w14:paraId="66F95115" w14:textId="77777777" w:rsidTr="003F7FC9">
        <w:trPr>
          <w:trHeight w:val="943"/>
        </w:trPr>
        <w:tc>
          <w:tcPr>
            <w:tcW w:w="3369" w:type="dxa"/>
          </w:tcPr>
          <w:p w14:paraId="66F95113" w14:textId="77777777" w:rsidR="00B873EB" w:rsidRPr="00B873EB" w:rsidRDefault="00B873EB" w:rsidP="00B873EB">
            <w:pPr>
              <w:rPr>
                <w:b/>
                <w:color w:val="000000" w:themeColor="text1"/>
                <w:sz w:val="28"/>
                <w:szCs w:val="28"/>
              </w:rPr>
            </w:pPr>
            <w:r w:rsidRPr="00B873EB">
              <w:rPr>
                <w:b/>
                <w:color w:val="000000" w:themeColor="text1"/>
                <w:sz w:val="28"/>
                <w:szCs w:val="28"/>
              </w:rPr>
              <w:t>EXECUTIVE SUMMARY</w:t>
            </w:r>
          </w:p>
        </w:tc>
        <w:tc>
          <w:tcPr>
            <w:tcW w:w="5527" w:type="dxa"/>
          </w:tcPr>
          <w:p w14:paraId="19357497" w14:textId="77777777" w:rsidR="00894792" w:rsidRDefault="003310E8" w:rsidP="00500718">
            <w:pPr>
              <w:spacing w:after="160" w:line="259" w:lineRule="auto"/>
              <w:rPr>
                <w:color w:val="FF0000"/>
                <w:sz w:val="18"/>
              </w:rPr>
            </w:pPr>
            <w:r w:rsidRPr="00500718">
              <w:rPr>
                <w:b/>
                <w:bCs/>
                <w:szCs w:val="28"/>
              </w:rPr>
              <w:t xml:space="preserve">The review of the </w:t>
            </w:r>
            <w:r w:rsidR="0092663F" w:rsidRPr="00500718">
              <w:rPr>
                <w:b/>
                <w:bCs/>
                <w:szCs w:val="28"/>
              </w:rPr>
              <w:t xml:space="preserve">Health and Safety Policy provides an opportunity to review </w:t>
            </w:r>
            <w:r w:rsidR="00500718" w:rsidRPr="00500718">
              <w:rPr>
                <w:b/>
                <w:bCs/>
                <w:szCs w:val="28"/>
              </w:rPr>
              <w:t>various roles and responsibilities.</w:t>
            </w:r>
            <w:r w:rsidR="00500718" w:rsidRPr="00500718">
              <w:rPr>
                <w:color w:val="FF0000"/>
                <w:sz w:val="18"/>
              </w:rPr>
              <w:t xml:space="preserve"> </w:t>
            </w:r>
          </w:p>
          <w:p w14:paraId="3B1D06B4" w14:textId="3F43768E" w:rsidR="00894792" w:rsidRDefault="00894792" w:rsidP="00500718">
            <w:pPr>
              <w:spacing w:after="160" w:line="259" w:lineRule="auto"/>
            </w:pPr>
            <w:r w:rsidRPr="00894792">
              <w:t>Key questions include:</w:t>
            </w:r>
          </w:p>
          <w:p w14:paraId="1A2809B1" w14:textId="46C7DF64" w:rsidR="00894792" w:rsidRDefault="00AD3537" w:rsidP="00500718">
            <w:pPr>
              <w:spacing w:after="160" w:line="259" w:lineRule="auto"/>
            </w:pPr>
            <w:r>
              <w:t xml:space="preserve">Is it more appropriate for an </w:t>
            </w:r>
            <w:r w:rsidR="00894792">
              <w:t xml:space="preserve">external trustee be chair of this important </w:t>
            </w:r>
            <w:r w:rsidR="00494FF2">
              <w:t xml:space="preserve">assurance </w:t>
            </w:r>
            <w:r w:rsidR="00F464ED">
              <w:t>committee and</w:t>
            </w:r>
            <w:r w:rsidR="00494FF2">
              <w:t xml:space="preserve"> help </w:t>
            </w:r>
            <w:r w:rsidR="000B1E53">
              <w:t xml:space="preserve">evaluate </w:t>
            </w:r>
            <w:r w:rsidR="00494FF2">
              <w:t xml:space="preserve">the </w:t>
            </w:r>
            <w:r w:rsidR="007A1156">
              <w:t xml:space="preserve">effectiveness of the </w:t>
            </w:r>
            <w:r w:rsidR="00F464ED">
              <w:t xml:space="preserve">health and Safety </w:t>
            </w:r>
            <w:r w:rsidR="007A1156">
              <w:t xml:space="preserve">management systems? </w:t>
            </w:r>
          </w:p>
          <w:p w14:paraId="3333C4D0" w14:textId="7F4ECA56" w:rsidR="00894792" w:rsidRDefault="00494FF2" w:rsidP="00500718">
            <w:pPr>
              <w:spacing w:after="160" w:line="259" w:lineRule="auto"/>
            </w:pPr>
            <w:r>
              <w:t xml:space="preserve">Which employees should </w:t>
            </w:r>
            <w:r w:rsidR="00006555">
              <w:t xml:space="preserve">have the </w:t>
            </w:r>
            <w:r>
              <w:t xml:space="preserve">NEBOSH </w:t>
            </w:r>
            <w:r w:rsidR="00006555">
              <w:t xml:space="preserve">general certificate? </w:t>
            </w:r>
          </w:p>
          <w:p w14:paraId="0CB553E9" w14:textId="7F89BFD0" w:rsidR="001D3E44" w:rsidRPr="001D3E44" w:rsidRDefault="001D3E44" w:rsidP="00500718">
            <w:pPr>
              <w:spacing w:after="160" w:line="259" w:lineRule="auto"/>
            </w:pPr>
            <w:r>
              <w:t xml:space="preserve">How can the committee ensure that the policy is </w:t>
            </w:r>
            <w:r w:rsidR="008D3B1A">
              <w:t xml:space="preserve">live and embraced across the Union? </w:t>
            </w:r>
          </w:p>
          <w:p w14:paraId="66F95114" w14:textId="639701FA" w:rsidR="00C71304" w:rsidRPr="00894792" w:rsidRDefault="00027F6C" w:rsidP="00500718">
            <w:pPr>
              <w:spacing w:after="160" w:line="259" w:lineRule="auto"/>
              <w:rPr>
                <w:color w:val="FF0000"/>
                <w:sz w:val="18"/>
              </w:rPr>
            </w:pPr>
            <w:r>
              <w:rPr>
                <w:color w:val="FF0000"/>
              </w:rPr>
              <w:t xml:space="preserve"> </w:t>
            </w:r>
          </w:p>
        </w:tc>
      </w:tr>
      <w:tr w:rsidR="00B873EB" w14:paraId="66F95118" w14:textId="77777777" w:rsidTr="003F7FC9">
        <w:trPr>
          <w:trHeight w:val="902"/>
        </w:trPr>
        <w:tc>
          <w:tcPr>
            <w:tcW w:w="3369" w:type="dxa"/>
          </w:tcPr>
          <w:p w14:paraId="66F95116" w14:textId="77777777" w:rsidR="00B873EB" w:rsidRPr="00B873EB" w:rsidRDefault="00B873EB" w:rsidP="00B873EB">
            <w:pPr>
              <w:rPr>
                <w:b/>
                <w:color w:val="000000" w:themeColor="text1"/>
                <w:sz w:val="28"/>
                <w:szCs w:val="28"/>
              </w:rPr>
            </w:pPr>
            <w:r w:rsidRPr="00B873EB">
              <w:rPr>
                <w:b/>
                <w:color w:val="000000" w:themeColor="text1"/>
                <w:sz w:val="28"/>
                <w:szCs w:val="28"/>
              </w:rPr>
              <w:t>PURPOSE</w:t>
            </w:r>
          </w:p>
        </w:tc>
        <w:tc>
          <w:tcPr>
            <w:tcW w:w="5527" w:type="dxa"/>
          </w:tcPr>
          <w:p w14:paraId="305E45E3" w14:textId="17DCCCBF" w:rsidR="00B873EB" w:rsidRPr="00027F6C" w:rsidRDefault="00403890" w:rsidP="00403890">
            <w:pPr>
              <w:rPr>
                <w:b/>
                <w:bCs/>
                <w:szCs w:val="28"/>
              </w:rPr>
            </w:pPr>
            <w:r w:rsidRPr="00027F6C">
              <w:rPr>
                <w:b/>
                <w:bCs/>
                <w:szCs w:val="28"/>
              </w:rPr>
              <w:t xml:space="preserve">Committee members are given the opportunity to review the </w:t>
            </w:r>
            <w:r w:rsidR="003F7FC9" w:rsidRPr="00027F6C">
              <w:rPr>
                <w:b/>
                <w:bCs/>
                <w:szCs w:val="28"/>
              </w:rPr>
              <w:t xml:space="preserve">proposed changes to the policy </w:t>
            </w:r>
            <w:r w:rsidR="00A2047C" w:rsidRPr="00027F6C">
              <w:rPr>
                <w:b/>
                <w:bCs/>
                <w:szCs w:val="28"/>
              </w:rPr>
              <w:t xml:space="preserve">and ensure that the policy remain appropriate for the Union. </w:t>
            </w:r>
          </w:p>
          <w:p w14:paraId="482AEDA7" w14:textId="65C5F874" w:rsidR="003112CF" w:rsidRPr="00027F6C" w:rsidRDefault="003112CF" w:rsidP="00403890">
            <w:pPr>
              <w:rPr>
                <w:b/>
                <w:bCs/>
                <w:szCs w:val="28"/>
              </w:rPr>
            </w:pPr>
          </w:p>
          <w:p w14:paraId="76D95C85" w14:textId="5A7E16B9" w:rsidR="003112CF" w:rsidRPr="00027F6C" w:rsidRDefault="003112CF" w:rsidP="00403890">
            <w:pPr>
              <w:rPr>
                <w:b/>
                <w:bCs/>
                <w:szCs w:val="28"/>
              </w:rPr>
            </w:pPr>
            <w:r w:rsidRPr="00027F6C">
              <w:rPr>
                <w:b/>
                <w:bCs/>
                <w:szCs w:val="28"/>
              </w:rPr>
              <w:t xml:space="preserve">The next steps are to </w:t>
            </w:r>
          </w:p>
          <w:p w14:paraId="7A7BFDDF" w14:textId="77777777" w:rsidR="003F7FC9" w:rsidRPr="00994729" w:rsidRDefault="003F7FC9" w:rsidP="00403890"/>
          <w:p w14:paraId="66F95117" w14:textId="2BABD7A1" w:rsidR="003F7FC9" w:rsidRPr="00994729" w:rsidRDefault="003F7FC9" w:rsidP="00403890"/>
        </w:tc>
      </w:tr>
      <w:tr w:rsidR="00B873EB" w14:paraId="66F9511B" w14:textId="77777777" w:rsidTr="003F7FC9">
        <w:trPr>
          <w:trHeight w:val="902"/>
        </w:trPr>
        <w:tc>
          <w:tcPr>
            <w:tcW w:w="3369" w:type="dxa"/>
          </w:tcPr>
          <w:p w14:paraId="66F95119" w14:textId="77777777" w:rsidR="00B873EB" w:rsidRPr="00B873EB" w:rsidRDefault="00B873EB" w:rsidP="00B873EB">
            <w:pPr>
              <w:rPr>
                <w:b/>
                <w:color w:val="000000" w:themeColor="text1"/>
                <w:sz w:val="28"/>
                <w:szCs w:val="28"/>
              </w:rPr>
            </w:pPr>
            <w:r w:rsidRPr="00B873EB">
              <w:rPr>
                <w:b/>
                <w:color w:val="000000" w:themeColor="text1"/>
                <w:sz w:val="28"/>
                <w:szCs w:val="28"/>
              </w:rPr>
              <w:t>DECISION/ACTION REQUIRED</w:t>
            </w:r>
          </w:p>
        </w:tc>
        <w:tc>
          <w:tcPr>
            <w:tcW w:w="5527" w:type="dxa"/>
          </w:tcPr>
          <w:p w14:paraId="66F9511A" w14:textId="7E8568B1" w:rsidR="00B873EB" w:rsidRDefault="00D474B0" w:rsidP="00D474B0">
            <w:pPr>
              <w:spacing w:after="160" w:line="259" w:lineRule="auto"/>
              <w:jc w:val="center"/>
              <w:rPr>
                <w:color w:val="FF0000"/>
              </w:rPr>
            </w:pPr>
            <w:r w:rsidRPr="00D474B0">
              <w:rPr>
                <w:b/>
                <w:bCs/>
                <w:sz w:val="28"/>
                <w:szCs w:val="28"/>
              </w:rPr>
              <w:t>For Discussion</w:t>
            </w:r>
            <w:r>
              <w:rPr>
                <w:color w:val="FF0000"/>
              </w:rPr>
              <w:t xml:space="preserve"> </w:t>
            </w:r>
          </w:p>
        </w:tc>
      </w:tr>
    </w:tbl>
    <w:p w14:paraId="66F9511C" w14:textId="77777777" w:rsidR="00B873EB" w:rsidRDefault="00B873EB" w:rsidP="00B873EB">
      <w:pPr>
        <w:jc w:val="center"/>
        <w:rPr>
          <w:color w:val="FF0000"/>
        </w:rPr>
      </w:pPr>
    </w:p>
    <w:p w14:paraId="4339D8C9" w14:textId="629098E1" w:rsidR="00D474B0" w:rsidRDefault="00D474B0">
      <w:pPr>
        <w:rPr>
          <w:color w:val="FF0000"/>
        </w:rPr>
      </w:pPr>
      <w:bookmarkStart w:id="0" w:name="_GoBack"/>
      <w:bookmarkEnd w:id="0"/>
    </w:p>
    <w:p w14:paraId="391AB3B8" w14:textId="40E098C5" w:rsidR="00692EC8" w:rsidRPr="006413F9" w:rsidRDefault="00692EC8" w:rsidP="00692EC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u w:val="single"/>
        </w:rPr>
      </w:pPr>
      <w:r w:rsidRPr="006413F9">
        <w:rPr>
          <w:rFonts w:ascii="Calibri" w:hAnsi="Calibri" w:cs="Calibri"/>
          <w:sz w:val="20"/>
          <w:u w:val="single"/>
        </w:rPr>
        <w:lastRenderedPageBreak/>
        <w:t>Health and Safety Policy R</w:t>
      </w:r>
      <w:r w:rsidR="007053F8" w:rsidRPr="006413F9">
        <w:rPr>
          <w:rFonts w:ascii="Calibri" w:hAnsi="Calibri" w:cs="Calibri"/>
          <w:sz w:val="20"/>
          <w:u w:val="single"/>
        </w:rPr>
        <w:t>eview</w:t>
      </w:r>
    </w:p>
    <w:p w14:paraId="506D7089" w14:textId="77777777" w:rsidR="00692EC8" w:rsidRPr="006413F9" w:rsidRDefault="00692EC8" w:rsidP="00692EC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</w:rPr>
      </w:pPr>
    </w:p>
    <w:p w14:paraId="118F6643" w14:textId="4552D568" w:rsidR="00692EC8" w:rsidRPr="006413F9" w:rsidRDefault="00692EC8" w:rsidP="00692EC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u w:val="single"/>
        </w:rPr>
      </w:pPr>
      <w:r w:rsidRPr="006413F9">
        <w:rPr>
          <w:rFonts w:ascii="Calibri" w:hAnsi="Calibri" w:cs="Calibri"/>
          <w:sz w:val="20"/>
          <w:u w:val="single"/>
        </w:rPr>
        <w:t>Introduction</w:t>
      </w:r>
    </w:p>
    <w:p w14:paraId="118317AE" w14:textId="42B48037" w:rsidR="00692EC8" w:rsidRPr="006413F9" w:rsidRDefault="00692EC8" w:rsidP="00692EC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</w:rPr>
      </w:pPr>
      <w:r w:rsidRPr="006413F9">
        <w:rPr>
          <w:rFonts w:ascii="Calibri" w:hAnsi="Calibri" w:cs="Calibri"/>
          <w:sz w:val="20"/>
        </w:rPr>
        <w:t xml:space="preserve">The Leadership of the union </w:t>
      </w:r>
      <w:r w:rsidR="000C19EC" w:rsidRPr="006413F9">
        <w:rPr>
          <w:rFonts w:ascii="Calibri" w:hAnsi="Calibri" w:cs="Calibri"/>
          <w:sz w:val="20"/>
        </w:rPr>
        <w:t>has</w:t>
      </w:r>
      <w:r w:rsidRPr="006413F9">
        <w:rPr>
          <w:rFonts w:ascii="Calibri" w:hAnsi="Calibri" w:cs="Calibri"/>
          <w:sz w:val="20"/>
        </w:rPr>
        <w:t xml:space="preserve"> placed a greater focus and emphasis on health, safety, welfare and wellbeing of our staff, members and visitors in recent years.</w:t>
      </w:r>
    </w:p>
    <w:p w14:paraId="6D3034DE" w14:textId="77777777" w:rsidR="00692EC8" w:rsidRPr="006413F9" w:rsidRDefault="00692EC8" w:rsidP="00692EC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</w:rPr>
      </w:pPr>
    </w:p>
    <w:p w14:paraId="6D690D80" w14:textId="601369F3" w:rsidR="00692EC8" w:rsidRPr="006413F9" w:rsidRDefault="00692EC8" w:rsidP="00692EC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</w:rPr>
      </w:pPr>
      <w:r w:rsidRPr="006413F9">
        <w:rPr>
          <w:rFonts w:ascii="Calibri" w:hAnsi="Calibri" w:cs="Calibri"/>
          <w:sz w:val="20"/>
        </w:rPr>
        <w:t>While there has been a general improvement in the level of</w:t>
      </w:r>
      <w:r w:rsidR="000C19EC" w:rsidRPr="006413F9">
        <w:rPr>
          <w:rFonts w:ascii="Calibri" w:hAnsi="Calibri" w:cs="Calibri"/>
          <w:sz w:val="20"/>
        </w:rPr>
        <w:t xml:space="preserve"> training provided to CSP’s</w:t>
      </w:r>
      <w:r w:rsidR="00E51515">
        <w:rPr>
          <w:rFonts w:ascii="Calibri" w:hAnsi="Calibri" w:cs="Calibri"/>
          <w:sz w:val="20"/>
        </w:rPr>
        <w:t xml:space="preserve">, </w:t>
      </w:r>
      <w:r w:rsidRPr="006413F9">
        <w:rPr>
          <w:rFonts w:ascii="Calibri" w:hAnsi="Calibri" w:cs="Calibri"/>
          <w:sz w:val="20"/>
        </w:rPr>
        <w:t>inspections and incidents reported</w:t>
      </w:r>
      <w:r w:rsidR="000C19EC" w:rsidRPr="006413F9">
        <w:rPr>
          <w:rFonts w:ascii="Calibri" w:hAnsi="Calibri" w:cs="Calibri"/>
          <w:sz w:val="20"/>
        </w:rPr>
        <w:t>,</w:t>
      </w:r>
      <w:r w:rsidRPr="006413F9">
        <w:rPr>
          <w:rFonts w:ascii="Calibri" w:hAnsi="Calibri" w:cs="Calibri"/>
          <w:sz w:val="20"/>
        </w:rPr>
        <w:t xml:space="preserve"> there is still more that needs to be done to embed a positive safety culture across all aspects of Union activity.</w:t>
      </w:r>
    </w:p>
    <w:p w14:paraId="15D1D20C" w14:textId="77777777" w:rsidR="00692EC8" w:rsidRPr="006413F9" w:rsidRDefault="00692EC8" w:rsidP="00692EC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</w:rPr>
      </w:pPr>
    </w:p>
    <w:p w14:paraId="62D557C3" w14:textId="56E27660" w:rsidR="00692EC8" w:rsidRPr="006413F9" w:rsidRDefault="00692EC8" w:rsidP="00692EC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</w:rPr>
      </w:pPr>
      <w:r w:rsidRPr="006413F9">
        <w:rPr>
          <w:rFonts w:ascii="Calibri" w:hAnsi="Calibri" w:cs="Calibri"/>
          <w:sz w:val="20"/>
        </w:rPr>
        <w:t xml:space="preserve">The health and safety policy has come up for review at a time when there have been a number of managerial changes. This gives a clear opportunity to re-evaluate, clarify and realign roles and </w:t>
      </w:r>
      <w:r w:rsidR="002E7F40" w:rsidRPr="006413F9">
        <w:rPr>
          <w:rFonts w:ascii="Calibri" w:hAnsi="Calibri" w:cs="Calibri"/>
          <w:sz w:val="20"/>
        </w:rPr>
        <w:t xml:space="preserve">responsibilities, ensuring that clear and effective leadership </w:t>
      </w:r>
      <w:r w:rsidR="00072FEA">
        <w:rPr>
          <w:rFonts w:ascii="Calibri" w:hAnsi="Calibri" w:cs="Calibri"/>
          <w:sz w:val="20"/>
        </w:rPr>
        <w:t>is</w:t>
      </w:r>
      <w:r w:rsidRPr="006413F9">
        <w:rPr>
          <w:rFonts w:ascii="Calibri" w:hAnsi="Calibri" w:cs="Calibri"/>
          <w:sz w:val="20"/>
        </w:rPr>
        <w:t xml:space="preserve"> demonstrated all at levels.</w:t>
      </w:r>
    </w:p>
    <w:p w14:paraId="2D94B194" w14:textId="77777777" w:rsidR="00692EC8" w:rsidRPr="006413F9" w:rsidRDefault="00692EC8" w:rsidP="00692EC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</w:rPr>
      </w:pPr>
    </w:p>
    <w:p w14:paraId="3C6D3729" w14:textId="3077D36D" w:rsidR="00692EC8" w:rsidRPr="006413F9" w:rsidRDefault="00692EC8" w:rsidP="00692EC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</w:rPr>
      </w:pPr>
      <w:r w:rsidRPr="006413F9">
        <w:rPr>
          <w:rFonts w:ascii="Calibri" w:hAnsi="Calibri" w:cs="Calibri"/>
          <w:sz w:val="20"/>
        </w:rPr>
        <w:t>While having a robust written policy in place is important to set the tone, implementation and acti</w:t>
      </w:r>
      <w:r w:rsidR="007053F8" w:rsidRPr="006413F9">
        <w:rPr>
          <w:rFonts w:ascii="Calibri" w:hAnsi="Calibri" w:cs="Calibri"/>
          <w:sz w:val="20"/>
        </w:rPr>
        <w:t>ve monitoring of this policy is</w:t>
      </w:r>
      <w:r w:rsidRPr="006413F9">
        <w:rPr>
          <w:rFonts w:ascii="Calibri" w:hAnsi="Calibri" w:cs="Calibri"/>
          <w:sz w:val="20"/>
        </w:rPr>
        <w:t xml:space="preserve"> of far more importance.</w:t>
      </w:r>
    </w:p>
    <w:p w14:paraId="44E9E2CE" w14:textId="77860CDD" w:rsidR="00692EC8" w:rsidRDefault="00692EC8" w:rsidP="00692EC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</w:rPr>
      </w:pPr>
    </w:p>
    <w:p w14:paraId="6CA8740B" w14:textId="77777777" w:rsidR="008467F5" w:rsidRPr="006413F9" w:rsidRDefault="008467F5" w:rsidP="00692EC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</w:rPr>
      </w:pPr>
    </w:p>
    <w:p w14:paraId="178F12AA" w14:textId="40323CCF" w:rsidR="007053F8" w:rsidRPr="006413F9" w:rsidRDefault="007053F8" w:rsidP="00692EC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u w:val="single"/>
        </w:rPr>
      </w:pPr>
      <w:r w:rsidRPr="006413F9">
        <w:rPr>
          <w:rFonts w:ascii="Calibri" w:hAnsi="Calibri" w:cs="Calibri"/>
          <w:sz w:val="20"/>
          <w:u w:val="single"/>
        </w:rPr>
        <w:t>Roles and Responsibilities</w:t>
      </w:r>
    </w:p>
    <w:p w14:paraId="3C3130FD" w14:textId="25C4D83B" w:rsidR="007053F8" w:rsidRPr="006413F9" w:rsidRDefault="007053F8" w:rsidP="00692EC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</w:rPr>
      </w:pPr>
      <w:r w:rsidRPr="006413F9">
        <w:rPr>
          <w:rFonts w:ascii="Calibri" w:hAnsi="Calibri" w:cs="Calibri"/>
          <w:sz w:val="20"/>
        </w:rPr>
        <w:t>The</w:t>
      </w:r>
      <w:r w:rsidR="008467F5">
        <w:rPr>
          <w:rFonts w:ascii="Calibri" w:hAnsi="Calibri" w:cs="Calibri"/>
          <w:sz w:val="20"/>
        </w:rPr>
        <w:t xml:space="preserve"> </w:t>
      </w:r>
      <w:r w:rsidR="003310E8">
        <w:rPr>
          <w:rFonts w:ascii="Calibri" w:hAnsi="Calibri" w:cs="Calibri"/>
          <w:sz w:val="20"/>
        </w:rPr>
        <w:t xml:space="preserve">attached </w:t>
      </w:r>
      <w:r w:rsidR="003310E8" w:rsidRPr="006413F9">
        <w:rPr>
          <w:rFonts w:ascii="Calibri" w:hAnsi="Calibri" w:cs="Calibri"/>
          <w:sz w:val="20"/>
        </w:rPr>
        <w:t>diagram</w:t>
      </w:r>
      <w:r w:rsidRPr="006413F9">
        <w:rPr>
          <w:rFonts w:ascii="Calibri" w:hAnsi="Calibri" w:cs="Calibri"/>
          <w:sz w:val="20"/>
        </w:rPr>
        <w:t xml:space="preserve"> sets out the Union’s Health and Safety </w:t>
      </w:r>
      <w:r w:rsidR="008467F5">
        <w:rPr>
          <w:rFonts w:ascii="Calibri" w:hAnsi="Calibri" w:cs="Calibri"/>
          <w:sz w:val="20"/>
        </w:rPr>
        <w:t xml:space="preserve">Operational </w:t>
      </w:r>
      <w:r w:rsidR="002E7F40" w:rsidRPr="006413F9">
        <w:rPr>
          <w:rFonts w:ascii="Calibri" w:hAnsi="Calibri" w:cs="Calibri"/>
          <w:sz w:val="20"/>
        </w:rPr>
        <w:t>Structure, which</w:t>
      </w:r>
      <w:r w:rsidRPr="006413F9">
        <w:rPr>
          <w:rFonts w:ascii="Calibri" w:hAnsi="Calibri" w:cs="Calibri"/>
          <w:sz w:val="20"/>
        </w:rPr>
        <w:t xml:space="preserve"> underpins the Health and Safety Policy and provides a vehicle for its implementation, </w:t>
      </w:r>
      <w:r w:rsidR="008467F5">
        <w:rPr>
          <w:rFonts w:ascii="Calibri" w:hAnsi="Calibri" w:cs="Calibri"/>
          <w:sz w:val="20"/>
        </w:rPr>
        <w:t xml:space="preserve">monitoring, </w:t>
      </w:r>
      <w:r w:rsidRPr="006413F9">
        <w:rPr>
          <w:rFonts w:ascii="Calibri" w:hAnsi="Calibri" w:cs="Calibri"/>
          <w:sz w:val="20"/>
        </w:rPr>
        <w:t>review and development.</w:t>
      </w:r>
    </w:p>
    <w:p w14:paraId="745D2077" w14:textId="77777777" w:rsidR="007053F8" w:rsidRPr="006413F9" w:rsidRDefault="007053F8" w:rsidP="00692EC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</w:rPr>
      </w:pPr>
    </w:p>
    <w:p w14:paraId="5BAEDA8B" w14:textId="195BF0A2" w:rsidR="00692EC8" w:rsidRPr="006413F9" w:rsidRDefault="00692EC8" w:rsidP="00692EC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</w:rPr>
      </w:pPr>
      <w:r w:rsidRPr="006413F9">
        <w:rPr>
          <w:rFonts w:ascii="Calibri" w:hAnsi="Calibri" w:cs="Calibri"/>
          <w:sz w:val="20"/>
        </w:rPr>
        <w:t>The Board</w:t>
      </w:r>
      <w:r w:rsidR="000C19EC" w:rsidRPr="006413F9">
        <w:rPr>
          <w:rFonts w:ascii="Calibri" w:hAnsi="Calibri" w:cs="Calibri"/>
          <w:sz w:val="20"/>
        </w:rPr>
        <w:t>:</w:t>
      </w:r>
    </w:p>
    <w:p w14:paraId="5E02DAF0" w14:textId="77777777" w:rsidR="00692EC8" w:rsidRPr="006413F9" w:rsidRDefault="00692EC8" w:rsidP="00692EC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</w:rPr>
      </w:pPr>
      <w:r w:rsidRPr="006413F9">
        <w:rPr>
          <w:rFonts w:ascii="Calibri" w:hAnsi="Calibri" w:cs="Calibri"/>
          <w:sz w:val="20"/>
        </w:rPr>
        <w:t>Has ultimate responsibility for health and safety.</w:t>
      </w:r>
    </w:p>
    <w:p w14:paraId="2E961E3A" w14:textId="77777777" w:rsidR="00692EC8" w:rsidRPr="006413F9" w:rsidRDefault="00692EC8" w:rsidP="00692EC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</w:rPr>
      </w:pPr>
    </w:p>
    <w:p w14:paraId="50126645" w14:textId="772B37A9" w:rsidR="00692EC8" w:rsidRPr="006413F9" w:rsidRDefault="00692EC8" w:rsidP="00692EC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</w:rPr>
      </w:pPr>
      <w:r w:rsidRPr="006413F9">
        <w:rPr>
          <w:rFonts w:ascii="Calibri" w:hAnsi="Calibri" w:cs="Calibri"/>
          <w:sz w:val="20"/>
        </w:rPr>
        <w:t>Managing Director</w:t>
      </w:r>
      <w:r w:rsidR="000C19EC" w:rsidRPr="006413F9">
        <w:rPr>
          <w:rFonts w:ascii="Calibri" w:hAnsi="Calibri" w:cs="Calibri"/>
          <w:sz w:val="20"/>
        </w:rPr>
        <w:t>:</w:t>
      </w:r>
    </w:p>
    <w:p w14:paraId="6CEA3EAE" w14:textId="2025ECD5" w:rsidR="00692EC8" w:rsidRPr="006413F9" w:rsidRDefault="000C19EC" w:rsidP="00692EC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</w:rPr>
      </w:pPr>
      <w:r w:rsidRPr="006413F9">
        <w:rPr>
          <w:rFonts w:ascii="Calibri" w:hAnsi="Calibri" w:cs="Calibri"/>
          <w:sz w:val="20"/>
        </w:rPr>
        <w:t>The</w:t>
      </w:r>
      <w:r w:rsidR="00692EC8" w:rsidRPr="006413F9">
        <w:rPr>
          <w:rFonts w:ascii="Calibri" w:hAnsi="Calibri" w:cs="Calibri"/>
          <w:sz w:val="20"/>
        </w:rPr>
        <w:t xml:space="preserve"> lead executive responsible for health and sa</w:t>
      </w:r>
      <w:r w:rsidR="002E7F40">
        <w:rPr>
          <w:rFonts w:ascii="Calibri" w:hAnsi="Calibri" w:cs="Calibri"/>
          <w:sz w:val="20"/>
        </w:rPr>
        <w:t>fety who is accountable to the B</w:t>
      </w:r>
      <w:r w:rsidR="00692EC8" w:rsidRPr="006413F9">
        <w:rPr>
          <w:rFonts w:ascii="Calibri" w:hAnsi="Calibri" w:cs="Calibri"/>
          <w:sz w:val="20"/>
        </w:rPr>
        <w:t>oard.</w:t>
      </w:r>
    </w:p>
    <w:p w14:paraId="71737C57" w14:textId="77777777" w:rsidR="00692EC8" w:rsidRPr="006413F9" w:rsidRDefault="00692EC8" w:rsidP="00692EC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</w:rPr>
      </w:pPr>
    </w:p>
    <w:p w14:paraId="7675FB6E" w14:textId="01627356" w:rsidR="00692EC8" w:rsidRPr="006413F9" w:rsidRDefault="00692EC8" w:rsidP="00692EC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</w:rPr>
      </w:pPr>
      <w:r w:rsidRPr="006413F9">
        <w:rPr>
          <w:rFonts w:ascii="Calibri" w:hAnsi="Calibri" w:cs="Calibri"/>
          <w:sz w:val="20"/>
        </w:rPr>
        <w:t>Finance and Risk Committee</w:t>
      </w:r>
      <w:r w:rsidR="000C19EC" w:rsidRPr="006413F9">
        <w:rPr>
          <w:rFonts w:ascii="Calibri" w:hAnsi="Calibri" w:cs="Calibri"/>
          <w:sz w:val="20"/>
        </w:rPr>
        <w:t>:</w:t>
      </w:r>
    </w:p>
    <w:p w14:paraId="273BA578" w14:textId="77777777" w:rsidR="00692EC8" w:rsidRPr="006413F9" w:rsidRDefault="00692EC8" w:rsidP="00692EC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</w:rPr>
      </w:pPr>
      <w:r w:rsidRPr="006413F9">
        <w:rPr>
          <w:rFonts w:ascii="Calibri" w:hAnsi="Calibri" w:cs="Calibri"/>
          <w:sz w:val="20"/>
        </w:rPr>
        <w:t>Has delegated responsibility from Board for Health and safety</w:t>
      </w:r>
    </w:p>
    <w:p w14:paraId="3647C5D6" w14:textId="77777777" w:rsidR="00692EC8" w:rsidRPr="006413F9" w:rsidRDefault="00692EC8" w:rsidP="00692EC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</w:rPr>
      </w:pPr>
    </w:p>
    <w:p w14:paraId="7A7D6307" w14:textId="38EF68F5" w:rsidR="00692EC8" w:rsidRPr="006413F9" w:rsidRDefault="00692EC8" w:rsidP="00692EC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</w:rPr>
      </w:pPr>
      <w:r w:rsidRPr="006413F9">
        <w:rPr>
          <w:rFonts w:ascii="Calibri" w:hAnsi="Calibri" w:cs="Calibri"/>
          <w:sz w:val="20"/>
        </w:rPr>
        <w:t>Health and Safety Committee</w:t>
      </w:r>
      <w:r w:rsidR="000C19EC" w:rsidRPr="006413F9">
        <w:rPr>
          <w:rFonts w:ascii="Calibri" w:hAnsi="Calibri" w:cs="Calibri"/>
          <w:sz w:val="20"/>
        </w:rPr>
        <w:t>:</w:t>
      </w:r>
    </w:p>
    <w:p w14:paraId="374CFDE7" w14:textId="77777777" w:rsidR="00692EC8" w:rsidRPr="006413F9" w:rsidRDefault="00692EC8" w:rsidP="00692EC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</w:rPr>
      </w:pPr>
      <w:r w:rsidRPr="006413F9">
        <w:rPr>
          <w:rFonts w:ascii="Calibri" w:hAnsi="Calibri" w:cs="Calibri"/>
          <w:sz w:val="20"/>
        </w:rPr>
        <w:t>Lead assurance committee, accountable to the Finance and Risk Committee, to proactively and reactively monitor the implementation of the health and safety policy.</w:t>
      </w:r>
    </w:p>
    <w:p w14:paraId="1FB55239" w14:textId="77777777" w:rsidR="00692EC8" w:rsidRPr="006413F9" w:rsidRDefault="00692EC8" w:rsidP="00692EC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</w:rPr>
      </w:pPr>
    </w:p>
    <w:p w14:paraId="0A201D3E" w14:textId="77777777" w:rsidR="00692EC8" w:rsidRPr="006413F9" w:rsidRDefault="00692EC8" w:rsidP="00692EC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</w:rPr>
      </w:pPr>
      <w:r w:rsidRPr="006413F9">
        <w:rPr>
          <w:rFonts w:ascii="Calibri" w:hAnsi="Calibri" w:cs="Calibri"/>
          <w:sz w:val="20"/>
        </w:rPr>
        <w:t>The committee will also provide advice, guidance and support to the lead executive.</w:t>
      </w:r>
    </w:p>
    <w:p w14:paraId="0D0E8069" w14:textId="77777777" w:rsidR="00692EC8" w:rsidRPr="006413F9" w:rsidRDefault="00692EC8" w:rsidP="00692EC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</w:rPr>
      </w:pPr>
    </w:p>
    <w:p w14:paraId="0060E80F" w14:textId="77777777" w:rsidR="00692EC8" w:rsidRPr="006413F9" w:rsidRDefault="00692EC8" w:rsidP="00692EC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</w:rPr>
      </w:pPr>
      <w:r w:rsidRPr="006413F9">
        <w:rPr>
          <w:rFonts w:ascii="Calibri" w:hAnsi="Calibri" w:cs="Calibri"/>
          <w:sz w:val="20"/>
        </w:rPr>
        <w:t>The committee will receive periodic reports and performance statistics.</w:t>
      </w:r>
    </w:p>
    <w:p w14:paraId="20B3257F" w14:textId="77777777" w:rsidR="00692EC8" w:rsidRPr="006413F9" w:rsidRDefault="00692EC8" w:rsidP="00692EC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</w:rPr>
      </w:pPr>
    </w:p>
    <w:p w14:paraId="13B24CC3" w14:textId="43289AD2" w:rsidR="00692EC8" w:rsidRPr="006413F9" w:rsidRDefault="00692EC8" w:rsidP="00692EC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</w:rPr>
      </w:pPr>
      <w:r w:rsidRPr="006413F9">
        <w:rPr>
          <w:rFonts w:ascii="Calibri" w:hAnsi="Calibri" w:cs="Calibri"/>
          <w:sz w:val="20"/>
        </w:rPr>
        <w:t>Departmental Safety Officer</w:t>
      </w:r>
      <w:r w:rsidR="000C19EC" w:rsidRPr="006413F9">
        <w:rPr>
          <w:rFonts w:ascii="Calibri" w:hAnsi="Calibri" w:cs="Calibri"/>
          <w:sz w:val="20"/>
        </w:rPr>
        <w:t xml:space="preserve"> (DSO):</w:t>
      </w:r>
    </w:p>
    <w:p w14:paraId="3A378B9D" w14:textId="07C8548B" w:rsidR="00692EC8" w:rsidRPr="006413F9" w:rsidRDefault="00692EC8" w:rsidP="00692EC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</w:rPr>
      </w:pPr>
      <w:r w:rsidRPr="006413F9">
        <w:rPr>
          <w:rFonts w:ascii="Calibri" w:hAnsi="Calibri" w:cs="Calibri"/>
          <w:sz w:val="20"/>
        </w:rPr>
        <w:t>Primary responsibility is to assist the lead executive in the implementation, monitoring and review of the health and safety management systems</w:t>
      </w:r>
      <w:r w:rsidR="000C19EC" w:rsidRPr="006413F9">
        <w:rPr>
          <w:rFonts w:ascii="Calibri" w:hAnsi="Calibri" w:cs="Calibri"/>
          <w:sz w:val="20"/>
        </w:rPr>
        <w:t>.</w:t>
      </w:r>
    </w:p>
    <w:p w14:paraId="13A2F62F" w14:textId="77777777" w:rsidR="00692EC8" w:rsidRPr="006413F9" w:rsidRDefault="00692EC8" w:rsidP="00692EC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</w:rPr>
      </w:pPr>
    </w:p>
    <w:p w14:paraId="6DCB13EE" w14:textId="1C39FDD7" w:rsidR="00692EC8" w:rsidRPr="006413F9" w:rsidRDefault="00692EC8" w:rsidP="00692EC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</w:rPr>
      </w:pPr>
      <w:r w:rsidRPr="006413F9">
        <w:rPr>
          <w:rFonts w:ascii="Calibri" w:hAnsi="Calibri" w:cs="Calibri"/>
          <w:sz w:val="20"/>
        </w:rPr>
        <w:t>Heads of Directorate (SMG)</w:t>
      </w:r>
      <w:r w:rsidR="000C19EC" w:rsidRPr="006413F9">
        <w:rPr>
          <w:rFonts w:ascii="Calibri" w:hAnsi="Calibri" w:cs="Calibri"/>
          <w:sz w:val="20"/>
        </w:rPr>
        <w:t>:</w:t>
      </w:r>
    </w:p>
    <w:p w14:paraId="22C88DC5" w14:textId="77777777" w:rsidR="00692EC8" w:rsidRPr="006413F9" w:rsidRDefault="00692EC8" w:rsidP="00692EC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</w:rPr>
      </w:pPr>
      <w:r w:rsidRPr="006413F9">
        <w:rPr>
          <w:rFonts w:ascii="Calibri" w:hAnsi="Calibri" w:cs="Calibri"/>
          <w:sz w:val="20"/>
        </w:rPr>
        <w:t>Accountable to the Executive Lead for ensuring that effective local arrangements are in place for the implementation of the Union’s health and safety policy, procedures and codes of practice.</w:t>
      </w:r>
    </w:p>
    <w:p w14:paraId="5264CAE8" w14:textId="77777777" w:rsidR="00692EC8" w:rsidRPr="006413F9" w:rsidRDefault="00692EC8" w:rsidP="00692EC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</w:rPr>
      </w:pPr>
    </w:p>
    <w:p w14:paraId="7FC90344" w14:textId="2B5FFB57" w:rsidR="00692EC8" w:rsidRPr="006413F9" w:rsidRDefault="00692EC8" w:rsidP="00692EC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</w:rPr>
      </w:pPr>
      <w:r w:rsidRPr="006413F9">
        <w:rPr>
          <w:rFonts w:ascii="Calibri" w:hAnsi="Calibri" w:cs="Calibri"/>
          <w:sz w:val="20"/>
        </w:rPr>
        <w:t>Heads of Departments</w:t>
      </w:r>
      <w:r w:rsidR="000C19EC" w:rsidRPr="006413F9">
        <w:rPr>
          <w:rFonts w:ascii="Calibri" w:hAnsi="Calibri" w:cs="Calibri"/>
          <w:sz w:val="20"/>
        </w:rPr>
        <w:t>:</w:t>
      </w:r>
    </w:p>
    <w:p w14:paraId="5D8F4881" w14:textId="77777777" w:rsidR="00692EC8" w:rsidRPr="006413F9" w:rsidRDefault="00692EC8" w:rsidP="00692EC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</w:rPr>
      </w:pPr>
      <w:r w:rsidRPr="006413F9">
        <w:rPr>
          <w:rFonts w:ascii="Calibri" w:hAnsi="Calibri" w:cs="Calibri"/>
          <w:sz w:val="20"/>
        </w:rPr>
        <w:t>Accountable to SMG for the implementation of the Union’s health and safety policy, procedures and codes of practice.</w:t>
      </w:r>
    </w:p>
    <w:p w14:paraId="56EB996D" w14:textId="77777777" w:rsidR="00C60C7D" w:rsidRPr="006413F9" w:rsidRDefault="00C60C7D" w:rsidP="00692EC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</w:rPr>
      </w:pPr>
    </w:p>
    <w:p w14:paraId="2769DD3D" w14:textId="33AD3546" w:rsidR="00C60C7D" w:rsidRPr="006413F9" w:rsidRDefault="00C60C7D" w:rsidP="00692EC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</w:rPr>
      </w:pPr>
      <w:r w:rsidRPr="006413F9">
        <w:rPr>
          <w:rFonts w:ascii="Calibri" w:hAnsi="Calibri" w:cs="Calibri"/>
          <w:sz w:val="20"/>
        </w:rPr>
        <w:t>Student CSP Officers:</w:t>
      </w:r>
    </w:p>
    <w:p w14:paraId="5A8396FD" w14:textId="77777777" w:rsidR="00F81A9A" w:rsidRPr="006413F9" w:rsidRDefault="00C60C7D" w:rsidP="00F81A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</w:rPr>
      </w:pPr>
      <w:r w:rsidRPr="006413F9">
        <w:rPr>
          <w:rFonts w:ascii="Calibri" w:hAnsi="Calibri" w:cs="Calibri"/>
          <w:sz w:val="20"/>
        </w:rPr>
        <w:t xml:space="preserve">Accountable to the Student Activities Manager </w:t>
      </w:r>
      <w:r w:rsidR="00F81A9A" w:rsidRPr="006413F9">
        <w:rPr>
          <w:rFonts w:ascii="Calibri" w:hAnsi="Calibri" w:cs="Calibri"/>
          <w:sz w:val="20"/>
        </w:rPr>
        <w:t>SMG for the implementation of the Union’s health and safety policy, procedures and codes of practice.</w:t>
      </w:r>
    </w:p>
    <w:p w14:paraId="66C6AA4E" w14:textId="77777777" w:rsidR="00C60C7D" w:rsidRPr="00692EC8" w:rsidRDefault="00C60C7D" w:rsidP="00692EC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8"/>
          <w:lang w:val="en-US"/>
        </w:rPr>
      </w:pPr>
    </w:p>
    <w:p w14:paraId="33B87907" w14:textId="77CBF4A6" w:rsidR="00692EC8" w:rsidRPr="006413F9" w:rsidRDefault="00692EC8" w:rsidP="00692EC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</w:rPr>
      </w:pPr>
      <w:r w:rsidRPr="006413F9">
        <w:rPr>
          <w:rFonts w:ascii="Calibri" w:hAnsi="Calibri" w:cs="Calibri"/>
          <w:sz w:val="20"/>
        </w:rPr>
        <w:t>Individuals (Staff, members, visitors)</w:t>
      </w:r>
      <w:r w:rsidR="000C19EC" w:rsidRPr="006413F9">
        <w:rPr>
          <w:rFonts w:ascii="Calibri" w:hAnsi="Calibri" w:cs="Calibri"/>
          <w:sz w:val="20"/>
        </w:rPr>
        <w:t>:</w:t>
      </w:r>
    </w:p>
    <w:p w14:paraId="645ECC47" w14:textId="01CB928C" w:rsidR="00692EC8" w:rsidRPr="002E7F40" w:rsidRDefault="00692EC8" w:rsidP="002E7F4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</w:rPr>
      </w:pPr>
      <w:r w:rsidRPr="006413F9">
        <w:rPr>
          <w:rFonts w:ascii="Calibri" w:hAnsi="Calibri" w:cs="Calibri"/>
          <w:sz w:val="20"/>
        </w:rPr>
        <w:t xml:space="preserve">Responsible for their own health and safety, and the health and safety of others who may be affected by their </w:t>
      </w:r>
      <w:r w:rsidR="006413F9">
        <w:rPr>
          <w:rFonts w:ascii="Calibri" w:hAnsi="Calibri" w:cs="Calibri"/>
          <w:sz w:val="20"/>
        </w:rPr>
        <w:lastRenderedPageBreak/>
        <w:t>Union</w:t>
      </w:r>
      <w:r w:rsidRPr="006413F9">
        <w:rPr>
          <w:rFonts w:ascii="Calibri" w:hAnsi="Calibri" w:cs="Calibri"/>
          <w:sz w:val="20"/>
        </w:rPr>
        <w:t xml:space="preserve"> activities.</w:t>
      </w:r>
    </w:p>
    <w:p w14:paraId="240CFA42" w14:textId="04445B5E" w:rsidR="00E723F5" w:rsidRDefault="00E723F5">
      <w:pPr>
        <w:rPr>
          <w:rFonts w:ascii="Arial" w:hAnsi="Arial"/>
          <w:color w:val="FF0000"/>
        </w:rPr>
      </w:pPr>
    </w:p>
    <w:p w14:paraId="3AB54CA0" w14:textId="12C8C7AB" w:rsidR="00E723F5" w:rsidRDefault="00E723F5" w:rsidP="00E723F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  <w:u w:val="single"/>
        </w:rPr>
        <w:t>Effective Leadership and Assurance</w:t>
      </w:r>
    </w:p>
    <w:p w14:paraId="70C69C20" w14:textId="7E8CADEA" w:rsidR="00E001E2" w:rsidRDefault="00056CDF" w:rsidP="00E723F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The current </w:t>
      </w:r>
      <w:r w:rsidR="008E7D4D">
        <w:rPr>
          <w:rFonts w:ascii="Calibri" w:hAnsi="Calibri" w:cs="Calibri"/>
          <w:sz w:val="20"/>
        </w:rPr>
        <w:t xml:space="preserve">de facto method of appointing the chair of </w:t>
      </w:r>
      <w:r w:rsidR="00547EA7">
        <w:rPr>
          <w:rFonts w:ascii="Calibri" w:hAnsi="Calibri" w:cs="Calibri"/>
          <w:sz w:val="20"/>
        </w:rPr>
        <w:t>Health and Safety committee has not changed in recent years to align</w:t>
      </w:r>
      <w:r w:rsidR="00E001E2">
        <w:rPr>
          <w:rFonts w:ascii="Calibri" w:hAnsi="Calibri" w:cs="Calibri"/>
          <w:sz w:val="20"/>
        </w:rPr>
        <w:t xml:space="preserve"> with the importance being place this the area. </w:t>
      </w:r>
      <w:r w:rsidR="00FD0C20">
        <w:rPr>
          <w:rFonts w:ascii="Calibri" w:hAnsi="Calibri" w:cs="Calibri"/>
          <w:sz w:val="20"/>
        </w:rPr>
        <w:t>Consideration is not given to the skills</w:t>
      </w:r>
      <w:r w:rsidR="00FF004F">
        <w:rPr>
          <w:rFonts w:ascii="Calibri" w:hAnsi="Calibri" w:cs="Calibri"/>
          <w:sz w:val="20"/>
        </w:rPr>
        <w:t xml:space="preserve">, </w:t>
      </w:r>
      <w:r w:rsidR="00FD0C20">
        <w:rPr>
          <w:rFonts w:ascii="Calibri" w:hAnsi="Calibri" w:cs="Calibri"/>
          <w:sz w:val="20"/>
        </w:rPr>
        <w:t>experience</w:t>
      </w:r>
      <w:r w:rsidR="00915FA2">
        <w:rPr>
          <w:rFonts w:ascii="Calibri" w:hAnsi="Calibri" w:cs="Calibri"/>
          <w:sz w:val="20"/>
        </w:rPr>
        <w:t xml:space="preserve"> and competen</w:t>
      </w:r>
      <w:r w:rsidR="00FF004F">
        <w:rPr>
          <w:rFonts w:ascii="Calibri" w:hAnsi="Calibri" w:cs="Calibri"/>
          <w:sz w:val="20"/>
        </w:rPr>
        <w:t>ce</w:t>
      </w:r>
      <w:r w:rsidR="00915FA2">
        <w:rPr>
          <w:rFonts w:ascii="Calibri" w:hAnsi="Calibri" w:cs="Calibri"/>
          <w:sz w:val="20"/>
        </w:rPr>
        <w:t xml:space="preserve"> to </w:t>
      </w:r>
      <w:r w:rsidR="00FF004F">
        <w:rPr>
          <w:rFonts w:ascii="Calibri" w:hAnsi="Calibri" w:cs="Calibri"/>
          <w:sz w:val="20"/>
        </w:rPr>
        <w:t>steer such an importance area</w:t>
      </w:r>
      <w:r w:rsidR="00E516A3">
        <w:rPr>
          <w:rFonts w:ascii="Calibri" w:hAnsi="Calibri" w:cs="Calibri"/>
          <w:sz w:val="20"/>
        </w:rPr>
        <w:t xml:space="preserve"> of risk. </w:t>
      </w:r>
    </w:p>
    <w:p w14:paraId="75F8EE2E" w14:textId="69D6446F" w:rsidR="00E516A3" w:rsidRDefault="00E516A3" w:rsidP="00E723F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</w:rPr>
      </w:pPr>
    </w:p>
    <w:p w14:paraId="5C0C3B8D" w14:textId="2BC1ED07" w:rsidR="00E516A3" w:rsidRDefault="00E516A3" w:rsidP="00E723F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The Union needs to consider whether its most appropriate to have an external trustee steer the assurance work of the Union. </w:t>
      </w:r>
    </w:p>
    <w:p w14:paraId="35C65DFA" w14:textId="5E16E815" w:rsidR="00A233AA" w:rsidRPr="00D474B0" w:rsidRDefault="00A233AA" w:rsidP="00D474B0">
      <w:pPr>
        <w:rPr>
          <w:rFonts w:ascii="Arial" w:hAnsi="Arial"/>
          <w:color w:val="FF0000"/>
        </w:rPr>
      </w:pPr>
    </w:p>
    <w:sectPr w:rsidR="00A233AA" w:rsidRPr="00D474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4A0A"/>
    <w:multiLevelType w:val="hybridMultilevel"/>
    <w:tmpl w:val="8E90AF12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A293C6E"/>
    <w:multiLevelType w:val="hybridMultilevel"/>
    <w:tmpl w:val="F756389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C8669030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AB13B5E"/>
    <w:multiLevelType w:val="hybridMultilevel"/>
    <w:tmpl w:val="34889A9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8669030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73EB"/>
    <w:rsid w:val="00006555"/>
    <w:rsid w:val="00027F6C"/>
    <w:rsid w:val="00056CDF"/>
    <w:rsid w:val="00072FEA"/>
    <w:rsid w:val="000802ED"/>
    <w:rsid w:val="000B1E53"/>
    <w:rsid w:val="000C19EC"/>
    <w:rsid w:val="00103E2E"/>
    <w:rsid w:val="00107F98"/>
    <w:rsid w:val="001D3E44"/>
    <w:rsid w:val="002E7F40"/>
    <w:rsid w:val="003112CF"/>
    <w:rsid w:val="003310E8"/>
    <w:rsid w:val="003F7FC9"/>
    <w:rsid w:val="00403890"/>
    <w:rsid w:val="00494FF2"/>
    <w:rsid w:val="00500718"/>
    <w:rsid w:val="00547EA7"/>
    <w:rsid w:val="005529D8"/>
    <w:rsid w:val="005A4278"/>
    <w:rsid w:val="006413F9"/>
    <w:rsid w:val="00674241"/>
    <w:rsid w:val="00692EC8"/>
    <w:rsid w:val="007053F8"/>
    <w:rsid w:val="007A1156"/>
    <w:rsid w:val="00823CBC"/>
    <w:rsid w:val="008467F5"/>
    <w:rsid w:val="00894792"/>
    <w:rsid w:val="008D3B1A"/>
    <w:rsid w:val="008E7D4D"/>
    <w:rsid w:val="00915FA2"/>
    <w:rsid w:val="0092663F"/>
    <w:rsid w:val="00994729"/>
    <w:rsid w:val="00A2047C"/>
    <w:rsid w:val="00A233AA"/>
    <w:rsid w:val="00AD3537"/>
    <w:rsid w:val="00B873EB"/>
    <w:rsid w:val="00C60C7D"/>
    <w:rsid w:val="00C71304"/>
    <w:rsid w:val="00D474B0"/>
    <w:rsid w:val="00E001E2"/>
    <w:rsid w:val="00E37A95"/>
    <w:rsid w:val="00E51515"/>
    <w:rsid w:val="00E516A3"/>
    <w:rsid w:val="00E723F5"/>
    <w:rsid w:val="00E8326E"/>
    <w:rsid w:val="00F34C2A"/>
    <w:rsid w:val="00F464ED"/>
    <w:rsid w:val="00F81A9A"/>
    <w:rsid w:val="00FD0C20"/>
    <w:rsid w:val="00FF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F95105"/>
  <w15:docId w15:val="{BA521BD3-75E2-4D79-86EA-EA77DD45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73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87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74B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4B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42E8D0203734983E68725ADBB264A" ma:contentTypeVersion="4" ma:contentTypeDescription="Create a new document." ma:contentTypeScope="" ma:versionID="c12401f8308e62a2c82242a621bbd924">
  <xsd:schema xmlns:xsd="http://www.w3.org/2001/XMLSchema" xmlns:xs="http://www.w3.org/2001/XMLSchema" xmlns:p="http://schemas.microsoft.com/office/2006/metadata/properties" xmlns:ns2="c8fee7f9-13c7-4012-a4eb-16e2393d35f4" xmlns:ns3="b63891a1-4787-4f47-9270-12412e28aa30" targetNamespace="http://schemas.microsoft.com/office/2006/metadata/properties" ma:root="true" ma:fieldsID="2c09cc3a05c1fb7753c4177a34fc7f02" ns2:_="" ns3:_="">
    <xsd:import namespace="c8fee7f9-13c7-4012-a4eb-16e2393d35f4"/>
    <xsd:import namespace="b63891a1-4787-4f47-9270-12412e28a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e7f9-13c7-4012-a4eb-16e2393d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891a1-4787-4f47-9270-12412e28a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F2AF00-A272-4310-8C72-D8DC44EA6668}"/>
</file>

<file path=customXml/itemProps2.xml><?xml version="1.0" encoding="utf-8"?>
<ds:datastoreItem xmlns:ds="http://schemas.openxmlformats.org/officeDocument/2006/customXml" ds:itemID="{D48D72FD-E2DC-46D0-90D3-94D202D04BD7}"/>
</file>

<file path=customXml/itemProps3.xml><?xml version="1.0" encoding="utf-8"?>
<ds:datastoreItem xmlns:ds="http://schemas.openxmlformats.org/officeDocument/2006/customXml" ds:itemID="{01385905-D824-43BB-AD00-EADF1D476F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Ahmad, Jomana</dc:creator>
  <cp:keywords/>
  <dc:description/>
  <cp:lastModifiedBy>Martin, Malcolm J</cp:lastModifiedBy>
  <cp:revision>43</cp:revision>
  <dcterms:created xsi:type="dcterms:W3CDTF">2019-03-05T13:37:00Z</dcterms:created>
  <dcterms:modified xsi:type="dcterms:W3CDTF">2019-03-08T17:37:00Z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0x01010003742E8D0203734983E68725ADBB264A</vt:lpwstr>
  </property>
</Properties>
</file>