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626846359"/>
        <w:docPartObj>
          <w:docPartGallery w:val="Cover Pages"/>
          <w:docPartUnique/>
        </w:docPartObj>
      </w:sdtPr>
      <w:sdtEndP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sdtEndPr>
      <w:sdtContent>
        <w:p w14:paraId="2E466D56" w14:textId="77777777" w:rsidR="00A7039B" w:rsidRDefault="00CF1199" w:rsidP="00A7039B">
          <w:r w:rsidRPr="00D81C23">
            <w:rPr>
              <w:noProof/>
              <w:sz w:val="20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15CE48E9" wp14:editId="25CFC1C7">
                <wp:simplePos x="0" y="0"/>
                <wp:positionH relativeFrom="column">
                  <wp:posOffset>2277374</wp:posOffset>
                </wp:positionH>
                <wp:positionV relativeFrom="page">
                  <wp:posOffset>914400</wp:posOffset>
                </wp:positionV>
                <wp:extent cx="1076325" cy="327025"/>
                <wp:effectExtent l="0" t="0" r="9525" b="0"/>
                <wp:wrapNone/>
                <wp:docPr id="3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327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EDD41A0" w14:textId="77777777" w:rsidR="00CF1199" w:rsidRDefault="00CF1199" w:rsidP="00A7039B"/>
        <w:p w14:paraId="692B789B" w14:textId="77777777" w:rsidR="00CF1199" w:rsidRDefault="00CF1199" w:rsidP="00A7039B"/>
        <w:p w14:paraId="43BEB836" w14:textId="77777777" w:rsidR="00CF1199" w:rsidRDefault="00CF1199" w:rsidP="00A7039B"/>
        <w:p w14:paraId="06ADCAA9" w14:textId="77777777" w:rsidR="000F416A" w:rsidRPr="000F416A" w:rsidRDefault="000F416A" w:rsidP="000F416A">
          <w:pPr>
            <w:keepNext/>
            <w:keepLines/>
            <w:jc w:val="center"/>
            <w:rPr>
              <w:rFonts w:cs="Calibri"/>
              <w:b/>
              <w:sz w:val="72"/>
              <w:szCs w:val="52"/>
            </w:rPr>
          </w:pPr>
          <w:r w:rsidRPr="000F416A">
            <w:rPr>
              <w:rFonts w:cs="Calibri"/>
              <w:b/>
              <w:sz w:val="72"/>
              <w:szCs w:val="52"/>
            </w:rPr>
            <w:t>CORRECTIVE ACTION REPORT (CAR)</w:t>
          </w:r>
        </w:p>
        <w:p w14:paraId="54445D1B" w14:textId="77777777" w:rsidR="000F416A" w:rsidRDefault="000F416A" w:rsidP="00CF1199">
          <w:pPr>
            <w:keepNext/>
            <w:keepLines/>
            <w:rPr>
              <w:rFonts w:cs="Calibri"/>
              <w:sz w:val="48"/>
              <w:szCs w:val="52"/>
            </w:rPr>
          </w:pPr>
        </w:p>
        <w:p w14:paraId="5DB4B8FC" w14:textId="77777777" w:rsidR="000F416A" w:rsidRDefault="000F416A" w:rsidP="00CF1199">
          <w:pPr>
            <w:keepNext/>
            <w:keepLines/>
            <w:rPr>
              <w:rFonts w:cs="Calibri"/>
              <w:sz w:val="48"/>
              <w:szCs w:val="52"/>
            </w:rPr>
          </w:pPr>
        </w:p>
        <w:p w14:paraId="79299620" w14:textId="77777777" w:rsidR="005776B6" w:rsidRDefault="005776B6" w:rsidP="000F416A">
          <w:pPr>
            <w:keepNext/>
            <w:keepLines/>
            <w:jc w:val="center"/>
            <w:rPr>
              <w:rFonts w:cs="Calibri"/>
              <w:sz w:val="48"/>
              <w:szCs w:val="52"/>
            </w:rPr>
          </w:pPr>
          <w:r>
            <w:rPr>
              <w:rFonts w:cs="Calibri"/>
              <w:sz w:val="48"/>
              <w:szCs w:val="52"/>
            </w:rPr>
            <w:t>HASMAP one-day</w:t>
          </w:r>
        </w:p>
        <w:p w14:paraId="4B71501F" w14:textId="77777777" w:rsidR="00CF1199" w:rsidRPr="00D81C23" w:rsidRDefault="00CF1199" w:rsidP="000F416A">
          <w:pPr>
            <w:keepNext/>
            <w:keepLines/>
            <w:jc w:val="center"/>
            <w:rPr>
              <w:b/>
              <w:sz w:val="20"/>
              <w:szCs w:val="24"/>
            </w:rPr>
          </w:pPr>
          <w:r>
            <w:rPr>
              <w:rFonts w:cs="Calibri"/>
              <w:sz w:val="48"/>
              <w:szCs w:val="52"/>
            </w:rPr>
            <w:t>HE</w:t>
          </w:r>
          <w:r w:rsidRPr="00D81C23">
            <w:rPr>
              <w:rFonts w:cs="Calibri"/>
              <w:sz w:val="48"/>
              <w:szCs w:val="52"/>
            </w:rPr>
            <w:t>ALTH AND SAFETY AUDIT</w:t>
          </w:r>
        </w:p>
        <w:p w14:paraId="551B90E6" w14:textId="77777777" w:rsidR="00CF1199" w:rsidRPr="00B01DF5" w:rsidRDefault="00555C0C" w:rsidP="000F416A">
          <w:pPr>
            <w:keepNext/>
            <w:keepLines/>
            <w:jc w:val="center"/>
            <w:rPr>
              <w:rFonts w:cstheme="minorHAnsi"/>
              <w:sz w:val="96"/>
              <w:szCs w:val="52"/>
            </w:rPr>
          </w:pPr>
          <w:r>
            <w:rPr>
              <w:rFonts w:cstheme="minorHAnsi"/>
              <w:sz w:val="96"/>
              <w:szCs w:val="52"/>
            </w:rPr>
            <w:t>Imperial College Union</w:t>
          </w:r>
        </w:p>
        <w:p w14:paraId="1D92A704" w14:textId="77777777" w:rsidR="00CF1199" w:rsidRPr="00D81C23" w:rsidRDefault="00CF1199" w:rsidP="000F416A">
          <w:pPr>
            <w:keepNext/>
            <w:keepLines/>
            <w:jc w:val="center"/>
            <w:rPr>
              <w:rFonts w:cstheme="minorHAnsi"/>
              <w:sz w:val="28"/>
              <w:szCs w:val="32"/>
            </w:rPr>
          </w:pPr>
        </w:p>
        <w:p w14:paraId="1E1E07AB" w14:textId="77777777" w:rsidR="00CF1199" w:rsidRPr="00D81C23" w:rsidRDefault="00BF54D6" w:rsidP="000F416A">
          <w:pPr>
            <w:keepNext/>
            <w:keepLines/>
            <w:spacing w:before="360"/>
            <w:jc w:val="center"/>
            <w:rPr>
              <w:rFonts w:cs="Calibri"/>
              <w:sz w:val="24"/>
              <w:szCs w:val="52"/>
            </w:rPr>
          </w:pPr>
          <w:r>
            <w:rPr>
              <w:rFonts w:cs="Calibri"/>
              <w:sz w:val="24"/>
              <w:szCs w:val="52"/>
            </w:rPr>
            <w:t>26</w:t>
          </w:r>
          <w:r w:rsidRPr="00BF54D6">
            <w:rPr>
              <w:rFonts w:cs="Calibri"/>
              <w:sz w:val="24"/>
              <w:szCs w:val="52"/>
              <w:vertAlign w:val="superscript"/>
            </w:rPr>
            <w:t>th</w:t>
          </w:r>
          <w:r>
            <w:rPr>
              <w:rFonts w:cs="Calibri"/>
              <w:sz w:val="24"/>
              <w:szCs w:val="52"/>
            </w:rPr>
            <w:t xml:space="preserve"> September</w:t>
          </w:r>
          <w:r w:rsidR="005776B6">
            <w:rPr>
              <w:rFonts w:cs="Calibri"/>
              <w:sz w:val="24"/>
              <w:szCs w:val="52"/>
            </w:rPr>
            <w:t xml:space="preserve"> </w:t>
          </w:r>
          <w:r w:rsidR="00CF1199" w:rsidRPr="00D81C23">
            <w:rPr>
              <w:rFonts w:cs="Calibri"/>
              <w:sz w:val="24"/>
              <w:szCs w:val="52"/>
            </w:rPr>
            <w:t>2017</w:t>
          </w:r>
        </w:p>
        <w:p w14:paraId="0118DBFA" w14:textId="77777777" w:rsidR="000F416A" w:rsidRDefault="000F416A" w:rsidP="005776B6">
          <w:pPr>
            <w:pStyle w:val="NoSpacing"/>
            <w:keepNext/>
            <w:keepLines/>
            <w:rPr>
              <w:sz w:val="20"/>
            </w:rPr>
          </w:pPr>
        </w:p>
        <w:p w14:paraId="31BBC9C8" w14:textId="77777777" w:rsidR="000F416A" w:rsidRDefault="005776B6" w:rsidP="000F416A">
          <w:pPr>
            <w:pStyle w:val="NoSpacing"/>
            <w:keepNext/>
            <w:keepLines/>
            <w:jc w:val="center"/>
            <w:rPr>
              <w:sz w:val="20"/>
            </w:rPr>
          </w:pPr>
          <w:r>
            <w:rPr>
              <w:sz w:val="20"/>
            </w:rPr>
            <w:t xml:space="preserve">Audit Team: </w:t>
          </w:r>
        </w:p>
        <w:p w14:paraId="0C38CDD6" w14:textId="77777777" w:rsidR="00CF1199" w:rsidRDefault="005776B6" w:rsidP="000F416A">
          <w:pPr>
            <w:pStyle w:val="NoSpacing"/>
            <w:keepNext/>
            <w:keepLines/>
            <w:jc w:val="center"/>
            <w:rPr>
              <w:sz w:val="20"/>
            </w:rPr>
          </w:pPr>
          <w:r>
            <w:rPr>
              <w:sz w:val="20"/>
            </w:rPr>
            <w:t xml:space="preserve">Julia Cotton, </w:t>
          </w:r>
          <w:r w:rsidR="00CF1199" w:rsidRPr="00D81C23">
            <w:rPr>
              <w:sz w:val="20"/>
            </w:rPr>
            <w:t>Sangita Kerai</w:t>
          </w:r>
          <w:r w:rsidR="00623C5E">
            <w:rPr>
              <w:sz w:val="20"/>
            </w:rPr>
            <w:t xml:space="preserve">, Audrey </w:t>
          </w:r>
          <w:proofErr w:type="spellStart"/>
          <w:r w:rsidR="00623C5E">
            <w:rPr>
              <w:sz w:val="20"/>
            </w:rPr>
            <w:t>Plaquin</w:t>
          </w:r>
          <w:proofErr w:type="spellEnd"/>
          <w:r w:rsidR="00623C5E">
            <w:rPr>
              <w:sz w:val="20"/>
            </w:rPr>
            <w:t xml:space="preserve">-Chan, </w:t>
          </w:r>
          <w:r w:rsidR="00555C0C">
            <w:rPr>
              <w:sz w:val="20"/>
            </w:rPr>
            <w:t>Eddie Hartrick</w:t>
          </w:r>
        </w:p>
        <w:p w14:paraId="7A3D30FD" w14:textId="77777777" w:rsidR="00CF1199" w:rsidRDefault="00CF1199" w:rsidP="00CF1199">
          <w:pPr>
            <w:pStyle w:val="NoSpacing"/>
            <w:spacing w:before="120"/>
            <w:rPr>
              <w:sz w:val="20"/>
            </w:rPr>
          </w:pPr>
        </w:p>
        <w:p w14:paraId="188D62D8" w14:textId="77777777" w:rsidR="00A7039B" w:rsidRPr="00A7039B" w:rsidRDefault="00A7039B" w:rsidP="00CF1199">
          <w:pPr>
            <w:widowControl/>
            <w:spacing w:after="160" w:line="259" w:lineRule="auto"/>
            <w:rPr>
              <w:b/>
              <w:sz w:val="80"/>
              <w:szCs w:val="80"/>
            </w:rPr>
          </w:pPr>
          <w:r w:rsidRPr="00A7039B">
            <w:rPr>
              <w:b/>
              <w:sz w:val="80"/>
              <w:szCs w:val="80"/>
            </w:rPr>
            <w:br w:type="page"/>
          </w:r>
        </w:p>
        <w:p w14:paraId="0315BD2F" w14:textId="77777777" w:rsidR="00BC5ED5" w:rsidRPr="00A7039B" w:rsidRDefault="00FB4282" w:rsidP="00A7039B"/>
      </w:sdtContent>
    </w:sdt>
    <w:p w14:paraId="740756D7" w14:textId="77777777" w:rsidR="00DB4521" w:rsidRPr="00E14BF5" w:rsidRDefault="00E14BF5" w:rsidP="00433CEA">
      <w:pPr>
        <w:widowControl/>
        <w:spacing w:after="120"/>
        <w:ind w:left="851" w:hanging="851"/>
        <w:rPr>
          <w:rFonts w:ascii="Calibri" w:eastAsia="Arial" w:hAnsi="Calibri" w:cs="Arial"/>
          <w:i/>
          <w:sz w:val="24"/>
          <w:szCs w:val="36"/>
        </w:rPr>
      </w:pPr>
      <w:r>
        <w:rPr>
          <w:rFonts w:ascii="Calibri" w:eastAsia="Arial" w:hAnsi="Calibri" w:cs="Arial"/>
          <w:b/>
          <w:sz w:val="24"/>
          <w:szCs w:val="36"/>
        </w:rPr>
        <w:t>EXPLANATION OF KEY AND HASMAP</w:t>
      </w:r>
      <w:r w:rsidR="00367674" w:rsidRPr="00E14BF5">
        <w:rPr>
          <w:rFonts w:ascii="Calibri" w:eastAsia="Arial" w:hAnsi="Calibri" w:cs="Arial"/>
          <w:b/>
          <w:sz w:val="24"/>
          <w:szCs w:val="36"/>
        </w:rPr>
        <w:t xml:space="preserve"> </w:t>
      </w:r>
    </w:p>
    <w:p w14:paraId="589B5ABC" w14:textId="77777777" w:rsidR="00BC5ED5" w:rsidRPr="003D3240" w:rsidRDefault="00BC5ED5" w:rsidP="00433CEA">
      <w:pPr>
        <w:widowControl/>
        <w:spacing w:after="60"/>
        <w:jc w:val="both"/>
        <w:rPr>
          <w:rFonts w:ascii="Calibri" w:eastAsia="Arial" w:hAnsi="Calibri" w:cs="Arial"/>
          <w:sz w:val="20"/>
          <w:szCs w:val="20"/>
        </w:rPr>
      </w:pPr>
      <w:r w:rsidRPr="003D3240">
        <w:rPr>
          <w:rFonts w:ascii="Calibri" w:eastAsia="Arial" w:hAnsi="Calibri" w:cs="Arial"/>
          <w:sz w:val="20"/>
          <w:szCs w:val="20"/>
        </w:rPr>
        <w:t>In HASMAP, three levels of assurance are sought: basic, substantial or high.</w:t>
      </w:r>
    </w:p>
    <w:p w14:paraId="5AF4CCF7" w14:textId="77777777" w:rsidR="00BC5ED5" w:rsidRPr="003D3240" w:rsidRDefault="00BC5ED5" w:rsidP="00433CEA">
      <w:pPr>
        <w:widowControl/>
        <w:jc w:val="both"/>
        <w:rPr>
          <w:rFonts w:ascii="Calibri" w:eastAsia="Arial" w:hAnsi="Calibri" w:cs="Arial"/>
          <w:sz w:val="20"/>
          <w:szCs w:val="20"/>
        </w:rPr>
      </w:pPr>
      <w:r w:rsidRPr="003D3240">
        <w:rPr>
          <w:rFonts w:ascii="Calibri" w:eastAsia="Arial" w:hAnsi="Calibri" w:cs="Arial"/>
          <w:sz w:val="20"/>
          <w:szCs w:val="20"/>
        </w:rPr>
        <w:t xml:space="preserve">In this </w:t>
      </w:r>
      <w:r w:rsidR="00421467">
        <w:rPr>
          <w:rFonts w:ascii="Calibri" w:eastAsia="Arial" w:hAnsi="Calibri" w:cs="Arial"/>
          <w:sz w:val="20"/>
          <w:szCs w:val="20"/>
        </w:rPr>
        <w:t xml:space="preserve">year’s </w:t>
      </w:r>
      <w:r w:rsidR="008A0E20" w:rsidRPr="003D3240">
        <w:rPr>
          <w:rFonts w:ascii="Calibri" w:eastAsia="Arial" w:hAnsi="Calibri" w:cs="Arial"/>
          <w:sz w:val="20"/>
          <w:szCs w:val="20"/>
        </w:rPr>
        <w:t xml:space="preserve">HASMAP </w:t>
      </w:r>
      <w:r w:rsidR="00421467">
        <w:rPr>
          <w:rFonts w:ascii="Calibri" w:eastAsia="Arial" w:hAnsi="Calibri" w:cs="Arial"/>
          <w:sz w:val="20"/>
          <w:szCs w:val="20"/>
        </w:rPr>
        <w:t xml:space="preserve">cycle </w:t>
      </w:r>
      <w:r w:rsidR="00421467" w:rsidRPr="00421467">
        <w:rPr>
          <w:rFonts w:ascii="Calibri" w:eastAsia="Arial" w:hAnsi="Calibri" w:cs="Arial"/>
          <w:b/>
          <w:sz w:val="20"/>
          <w:szCs w:val="20"/>
        </w:rPr>
        <w:t>(2017)</w:t>
      </w:r>
      <w:r w:rsidR="00421467">
        <w:rPr>
          <w:rFonts w:ascii="Calibri" w:eastAsia="Arial" w:hAnsi="Calibri" w:cs="Arial"/>
          <w:sz w:val="20"/>
          <w:szCs w:val="20"/>
        </w:rPr>
        <w:t xml:space="preserve"> </w:t>
      </w:r>
      <w:r w:rsidR="008A0E20" w:rsidRPr="003D3240">
        <w:rPr>
          <w:rFonts w:ascii="Calibri" w:eastAsia="Arial" w:hAnsi="Calibri" w:cs="Arial"/>
          <w:sz w:val="20"/>
          <w:szCs w:val="20"/>
        </w:rPr>
        <w:t xml:space="preserve">a </w:t>
      </w:r>
      <w:r w:rsidR="008A0E20" w:rsidRPr="00421467">
        <w:rPr>
          <w:rFonts w:ascii="Calibri" w:eastAsia="Arial" w:hAnsi="Calibri" w:cs="Arial"/>
          <w:b/>
          <w:i/>
          <w:sz w:val="20"/>
          <w:szCs w:val="20"/>
        </w:rPr>
        <w:t>basic</w:t>
      </w:r>
      <w:r w:rsidR="008A0E20" w:rsidRPr="003D3240">
        <w:rPr>
          <w:rFonts w:ascii="Calibri" w:eastAsia="Arial" w:hAnsi="Calibri" w:cs="Arial"/>
          <w:sz w:val="20"/>
          <w:szCs w:val="20"/>
        </w:rPr>
        <w:t xml:space="preserve"> level of assurance </w:t>
      </w:r>
      <w:r w:rsidR="00421467">
        <w:rPr>
          <w:rFonts w:ascii="Calibri" w:eastAsia="Arial" w:hAnsi="Calibri" w:cs="Arial"/>
          <w:sz w:val="20"/>
          <w:szCs w:val="20"/>
        </w:rPr>
        <w:t xml:space="preserve">is </w:t>
      </w:r>
      <w:r w:rsidR="008A0E20" w:rsidRPr="003D3240">
        <w:rPr>
          <w:rFonts w:ascii="Calibri" w:eastAsia="Arial" w:hAnsi="Calibri" w:cs="Arial"/>
          <w:sz w:val="20"/>
          <w:szCs w:val="20"/>
        </w:rPr>
        <w:t xml:space="preserve">sought </w:t>
      </w:r>
      <w:r w:rsidR="00421467">
        <w:rPr>
          <w:rFonts w:ascii="Calibri" w:eastAsia="Arial" w:hAnsi="Calibri" w:cs="Arial"/>
          <w:sz w:val="20"/>
          <w:szCs w:val="20"/>
        </w:rPr>
        <w:t xml:space="preserve">in two indicators: </w:t>
      </w:r>
      <w:r w:rsidR="008A0E20" w:rsidRPr="003D3240">
        <w:rPr>
          <w:rFonts w:ascii="Calibri" w:eastAsia="Arial" w:hAnsi="Calibri" w:cs="Arial"/>
          <w:sz w:val="20"/>
          <w:szCs w:val="20"/>
        </w:rPr>
        <w:t>LEADERSHI</w:t>
      </w:r>
      <w:r w:rsidR="00421467">
        <w:rPr>
          <w:rFonts w:ascii="Calibri" w:eastAsia="Arial" w:hAnsi="Calibri" w:cs="Arial"/>
          <w:sz w:val="20"/>
          <w:szCs w:val="20"/>
        </w:rPr>
        <w:t>P and PLANNING FOR EMERGENCIES.</w:t>
      </w:r>
    </w:p>
    <w:p w14:paraId="7C68046E" w14:textId="77777777" w:rsidR="008A0E20" w:rsidRPr="003D3240" w:rsidRDefault="00421467" w:rsidP="00433CEA">
      <w:pPr>
        <w:pStyle w:val="ListParagraph"/>
        <w:widowControl/>
        <w:numPr>
          <w:ilvl w:val="0"/>
          <w:numId w:val="3"/>
        </w:numPr>
        <w:spacing w:after="60"/>
        <w:ind w:left="284" w:hanging="284"/>
        <w:jc w:val="both"/>
        <w:rPr>
          <w:rFonts w:ascii="Calibri" w:eastAsia="Arial" w:hAnsi="Calibri" w:cs="Arial"/>
          <w:sz w:val="20"/>
          <w:szCs w:val="20"/>
        </w:rPr>
      </w:pPr>
      <w:r>
        <w:rPr>
          <w:rFonts w:ascii="Calibri" w:eastAsia="Arial" w:hAnsi="Calibri" w:cs="Arial"/>
          <w:sz w:val="20"/>
          <w:szCs w:val="20"/>
        </w:rPr>
        <w:t xml:space="preserve">Where the </w:t>
      </w:r>
      <w:r>
        <w:rPr>
          <w:rFonts w:ascii="Calibri" w:eastAsia="Arial" w:hAnsi="Calibri" w:cs="Arial"/>
          <w:b/>
          <w:i/>
          <w:sz w:val="20"/>
          <w:szCs w:val="20"/>
        </w:rPr>
        <w:t>basic</w:t>
      </w:r>
      <w:r>
        <w:rPr>
          <w:rFonts w:ascii="Calibri" w:eastAsia="Arial" w:hAnsi="Calibri" w:cs="Arial"/>
          <w:sz w:val="20"/>
          <w:szCs w:val="20"/>
        </w:rPr>
        <w:t xml:space="preserve"> level has been achieved, areas</w:t>
      </w:r>
      <w:r w:rsidR="008A0E20" w:rsidRPr="003D3240">
        <w:rPr>
          <w:rFonts w:ascii="Calibri" w:eastAsia="Arial" w:hAnsi="Calibri" w:cs="Arial"/>
          <w:sz w:val="20"/>
          <w:szCs w:val="20"/>
        </w:rPr>
        <w:t xml:space="preserve"> are highlighted in </w:t>
      </w:r>
      <w:r w:rsidR="008A0E20" w:rsidRPr="003D3240">
        <w:rPr>
          <w:rFonts w:ascii="Calibri" w:eastAsia="Arial" w:hAnsi="Calibri" w:cs="Arial"/>
          <w:sz w:val="20"/>
          <w:szCs w:val="20"/>
          <w:shd w:val="clear" w:color="auto" w:fill="92D050"/>
        </w:rPr>
        <w:t>GREEN</w:t>
      </w:r>
      <w:r w:rsidR="008A0E20" w:rsidRPr="003D3240">
        <w:rPr>
          <w:rFonts w:ascii="Calibri" w:eastAsia="Arial" w:hAnsi="Calibri" w:cs="Arial"/>
          <w:sz w:val="20"/>
          <w:szCs w:val="20"/>
        </w:rPr>
        <w:t>.</w:t>
      </w:r>
    </w:p>
    <w:p w14:paraId="3D7EF4F6" w14:textId="77777777" w:rsidR="008A0E20" w:rsidRPr="003D3240" w:rsidRDefault="008A0E20" w:rsidP="00433CEA">
      <w:pPr>
        <w:pStyle w:val="ListParagraph"/>
        <w:widowControl/>
        <w:numPr>
          <w:ilvl w:val="0"/>
          <w:numId w:val="3"/>
        </w:numPr>
        <w:spacing w:after="60"/>
        <w:ind w:left="284" w:hanging="284"/>
        <w:jc w:val="both"/>
        <w:rPr>
          <w:rFonts w:ascii="Calibri" w:eastAsia="Arial" w:hAnsi="Calibri" w:cs="Arial"/>
          <w:sz w:val="20"/>
          <w:szCs w:val="20"/>
        </w:rPr>
      </w:pPr>
      <w:r w:rsidRPr="003D3240">
        <w:rPr>
          <w:rFonts w:ascii="Calibri" w:eastAsia="Arial" w:hAnsi="Calibri" w:cs="Arial"/>
          <w:sz w:val="20"/>
          <w:szCs w:val="20"/>
        </w:rPr>
        <w:t>Where th</w:t>
      </w:r>
      <w:r w:rsidR="00421467">
        <w:rPr>
          <w:rFonts w:ascii="Calibri" w:eastAsia="Arial" w:hAnsi="Calibri" w:cs="Arial"/>
          <w:sz w:val="20"/>
          <w:szCs w:val="20"/>
        </w:rPr>
        <w:t>ere is partial compliance,</w:t>
      </w:r>
      <w:r w:rsidRPr="003D3240">
        <w:rPr>
          <w:rFonts w:ascii="Calibri" w:eastAsia="Arial" w:hAnsi="Calibri" w:cs="Arial"/>
          <w:sz w:val="20"/>
          <w:szCs w:val="20"/>
        </w:rPr>
        <w:t xml:space="preserve"> areas are highlighted in </w:t>
      </w:r>
      <w:r w:rsidRPr="003D3240">
        <w:rPr>
          <w:rFonts w:ascii="Calibri" w:eastAsia="Arial" w:hAnsi="Calibri" w:cs="Arial"/>
          <w:sz w:val="20"/>
          <w:szCs w:val="20"/>
          <w:shd w:val="clear" w:color="auto" w:fill="FFC000"/>
        </w:rPr>
        <w:t>ORANGE</w:t>
      </w:r>
      <w:r w:rsidRPr="003D3240">
        <w:rPr>
          <w:rFonts w:ascii="Calibri" w:eastAsia="Arial" w:hAnsi="Calibri" w:cs="Arial"/>
          <w:sz w:val="20"/>
          <w:szCs w:val="20"/>
        </w:rPr>
        <w:t>.</w:t>
      </w:r>
    </w:p>
    <w:p w14:paraId="4A8844BA" w14:textId="77777777" w:rsidR="008A0E20" w:rsidRPr="003D3240" w:rsidRDefault="008A0E20" w:rsidP="00433CEA">
      <w:pPr>
        <w:pStyle w:val="ListParagraph"/>
        <w:widowControl/>
        <w:numPr>
          <w:ilvl w:val="0"/>
          <w:numId w:val="3"/>
        </w:numPr>
        <w:spacing w:after="60"/>
        <w:ind w:left="284" w:hanging="284"/>
        <w:jc w:val="both"/>
        <w:rPr>
          <w:rFonts w:ascii="Calibri" w:eastAsia="Arial" w:hAnsi="Calibri" w:cs="Arial"/>
          <w:sz w:val="20"/>
          <w:szCs w:val="20"/>
        </w:rPr>
      </w:pPr>
      <w:r w:rsidRPr="003D3240">
        <w:rPr>
          <w:rFonts w:ascii="Calibri" w:eastAsia="Arial" w:hAnsi="Calibri" w:cs="Arial"/>
          <w:sz w:val="20"/>
          <w:szCs w:val="20"/>
        </w:rPr>
        <w:t xml:space="preserve">Where there is non-compliance, areas are highlighted in </w:t>
      </w:r>
      <w:r w:rsidRPr="003D3240">
        <w:rPr>
          <w:rFonts w:ascii="Calibri" w:eastAsia="Arial" w:hAnsi="Calibri" w:cs="Arial"/>
          <w:sz w:val="20"/>
          <w:szCs w:val="20"/>
          <w:shd w:val="clear" w:color="auto" w:fill="FFFF00"/>
        </w:rPr>
        <w:t>YELLOW</w:t>
      </w:r>
      <w:r w:rsidRPr="003D3240">
        <w:rPr>
          <w:rFonts w:ascii="Calibri" w:eastAsia="Arial" w:hAnsi="Calibri" w:cs="Arial"/>
          <w:sz w:val="20"/>
          <w:szCs w:val="20"/>
        </w:rPr>
        <w:t>.</w:t>
      </w:r>
    </w:p>
    <w:p w14:paraId="68C178B9" w14:textId="77777777" w:rsidR="008A0E20" w:rsidRPr="003D3240" w:rsidRDefault="008A0E20" w:rsidP="00433CEA">
      <w:pPr>
        <w:pStyle w:val="ListParagraph"/>
        <w:widowControl/>
        <w:numPr>
          <w:ilvl w:val="0"/>
          <w:numId w:val="3"/>
        </w:numPr>
        <w:ind w:left="284" w:hanging="284"/>
        <w:jc w:val="both"/>
        <w:rPr>
          <w:rFonts w:ascii="Calibri" w:eastAsia="Arial" w:hAnsi="Calibri" w:cs="Arial"/>
          <w:sz w:val="20"/>
          <w:szCs w:val="20"/>
        </w:rPr>
      </w:pPr>
      <w:r w:rsidRPr="003D3240">
        <w:rPr>
          <w:rFonts w:ascii="Calibri" w:eastAsia="Arial" w:hAnsi="Calibri" w:cs="Arial"/>
          <w:sz w:val="20"/>
          <w:szCs w:val="20"/>
        </w:rPr>
        <w:t xml:space="preserve">Where an aspect </w:t>
      </w:r>
      <w:r w:rsidR="007C30AC">
        <w:rPr>
          <w:rFonts w:ascii="Calibri" w:eastAsia="Arial" w:hAnsi="Calibri" w:cs="Arial"/>
          <w:sz w:val="20"/>
          <w:szCs w:val="20"/>
        </w:rPr>
        <w:t xml:space="preserve">was not sampled or </w:t>
      </w:r>
      <w:r w:rsidR="00AE69FE">
        <w:rPr>
          <w:rFonts w:ascii="Calibri" w:eastAsia="Arial" w:hAnsi="Calibri" w:cs="Arial"/>
          <w:sz w:val="20"/>
          <w:szCs w:val="20"/>
        </w:rPr>
        <w:t>there is</w:t>
      </w:r>
      <w:r w:rsidR="00871DD3">
        <w:rPr>
          <w:rFonts w:ascii="Calibri" w:eastAsia="Arial" w:hAnsi="Calibri" w:cs="Arial"/>
          <w:sz w:val="20"/>
          <w:szCs w:val="20"/>
        </w:rPr>
        <w:t xml:space="preserve"> insufficient evidence </w:t>
      </w:r>
      <w:r w:rsidRPr="003D3240">
        <w:rPr>
          <w:rFonts w:ascii="Calibri" w:eastAsia="Arial" w:hAnsi="Calibri" w:cs="Arial"/>
          <w:sz w:val="20"/>
          <w:szCs w:val="20"/>
        </w:rPr>
        <w:t>the</w:t>
      </w:r>
      <w:r w:rsidR="00491863">
        <w:rPr>
          <w:rFonts w:ascii="Calibri" w:eastAsia="Arial" w:hAnsi="Calibri" w:cs="Arial"/>
          <w:sz w:val="20"/>
          <w:szCs w:val="20"/>
        </w:rPr>
        <w:t xml:space="preserve"> indicator is left</w:t>
      </w:r>
      <w:r w:rsidRPr="003D3240">
        <w:rPr>
          <w:rFonts w:ascii="Calibri" w:eastAsia="Arial" w:hAnsi="Calibri" w:cs="Arial"/>
          <w:sz w:val="20"/>
          <w:szCs w:val="20"/>
        </w:rPr>
        <w:t xml:space="preserve"> </w:t>
      </w:r>
      <w:r w:rsidRPr="003D3240">
        <w:rPr>
          <w:rFonts w:ascii="Calibri" w:eastAsia="Arial" w:hAnsi="Calibri" w:cs="Arial"/>
          <w:sz w:val="20"/>
          <w:szCs w:val="20"/>
          <w:shd w:val="clear" w:color="auto" w:fill="FFFFFF" w:themeFill="background1"/>
        </w:rPr>
        <w:t>WHITE</w:t>
      </w:r>
      <w:r w:rsidRPr="003D3240">
        <w:rPr>
          <w:rFonts w:ascii="Calibri" w:eastAsia="Arial" w:hAnsi="Calibri" w:cs="Arial"/>
          <w:sz w:val="20"/>
          <w:szCs w:val="20"/>
        </w:rPr>
        <w:t>.</w:t>
      </w:r>
    </w:p>
    <w:p w14:paraId="61413349" w14:textId="77777777" w:rsidR="007506EC" w:rsidRDefault="007506EC" w:rsidP="00CD0877">
      <w:pPr>
        <w:widowControl/>
        <w:spacing w:before="160" w:after="60"/>
        <w:jc w:val="both"/>
        <w:rPr>
          <w:rFonts w:ascii="Calibri" w:eastAsia="Arial" w:hAnsi="Calibri" w:cs="Arial"/>
          <w:b/>
          <w:i/>
          <w:sz w:val="18"/>
          <w:szCs w:val="24"/>
        </w:rPr>
      </w:pPr>
    </w:p>
    <w:p w14:paraId="1D596ECF" w14:textId="77777777" w:rsidR="00A00ACC" w:rsidRPr="008D72CF" w:rsidRDefault="00A00ACC" w:rsidP="00CD0877">
      <w:pPr>
        <w:widowControl/>
        <w:spacing w:before="160" w:after="60"/>
        <w:jc w:val="both"/>
        <w:rPr>
          <w:rFonts w:ascii="Calibri" w:eastAsia="Arial" w:hAnsi="Calibri" w:cs="Arial"/>
          <w:b/>
          <w:sz w:val="18"/>
          <w:szCs w:val="24"/>
        </w:rPr>
        <w:sectPr w:rsidR="00A00ACC" w:rsidRPr="008D72CF" w:rsidSect="00192729">
          <w:headerReference w:type="default" r:id="rId13"/>
          <w:footerReference w:type="default" r:id="rId14"/>
          <w:pgSz w:w="11906" w:h="16838"/>
          <w:pgMar w:top="1440" w:right="1558" w:bottom="851" w:left="1276" w:header="284" w:footer="23" w:gutter="0"/>
          <w:pgNumType w:start="0"/>
          <w:cols w:space="708"/>
          <w:titlePg/>
          <w:docGrid w:linePitch="360"/>
        </w:sectPr>
      </w:pPr>
      <w:r w:rsidRPr="008D72CF">
        <w:rPr>
          <w:rFonts w:ascii="Calibri" w:eastAsia="Arial" w:hAnsi="Calibri" w:cs="Arial"/>
          <w:b/>
          <w:sz w:val="18"/>
          <w:szCs w:val="24"/>
        </w:rPr>
        <w:t>The key finding</w:t>
      </w:r>
      <w:r w:rsidR="008D72CF" w:rsidRPr="008D72CF">
        <w:rPr>
          <w:rFonts w:ascii="Calibri" w:eastAsia="Arial" w:hAnsi="Calibri" w:cs="Arial"/>
          <w:b/>
          <w:sz w:val="18"/>
          <w:szCs w:val="24"/>
        </w:rPr>
        <w:t>s</w:t>
      </w:r>
      <w:r w:rsidRPr="008D72CF">
        <w:rPr>
          <w:rFonts w:ascii="Calibri" w:eastAsia="Arial" w:hAnsi="Calibri" w:cs="Arial"/>
          <w:b/>
          <w:sz w:val="18"/>
          <w:szCs w:val="24"/>
        </w:rPr>
        <w:t xml:space="preserve"> are detailed in the accompanying audit report (</w:t>
      </w:r>
      <w:r w:rsidR="008D72CF" w:rsidRPr="008D72CF">
        <w:rPr>
          <w:rFonts w:ascii="Calibri" w:eastAsia="Arial" w:hAnsi="Calibri" w:cs="Arial"/>
          <w:b/>
          <w:sz w:val="18"/>
          <w:szCs w:val="24"/>
        </w:rPr>
        <w:t xml:space="preserve">i.e. </w:t>
      </w:r>
      <w:r w:rsidRPr="008D72CF">
        <w:rPr>
          <w:rFonts w:ascii="Calibri" w:eastAsia="Arial" w:hAnsi="Calibri" w:cs="Arial"/>
          <w:b/>
          <w:sz w:val="18"/>
          <w:szCs w:val="24"/>
        </w:rPr>
        <w:t>number</w:t>
      </w:r>
      <w:r w:rsidR="008D72CF" w:rsidRPr="008D72CF">
        <w:rPr>
          <w:rFonts w:ascii="Calibri" w:eastAsia="Arial" w:hAnsi="Calibri" w:cs="Arial"/>
          <w:b/>
          <w:sz w:val="18"/>
          <w:szCs w:val="24"/>
        </w:rPr>
        <w:t>s 1-6 are referenced in the following tables)</w:t>
      </w:r>
    </w:p>
    <w:p w14:paraId="0AFCB546" w14:textId="77777777" w:rsidR="00433CEA" w:rsidRPr="00433CEA" w:rsidRDefault="00433CEA" w:rsidP="00433CEA">
      <w:pPr>
        <w:widowControl/>
        <w:spacing w:before="160" w:after="60"/>
        <w:ind w:left="-851"/>
        <w:jc w:val="both"/>
        <w:rPr>
          <w:rFonts w:ascii="Calibri" w:eastAsia="Arial" w:hAnsi="Calibri" w:cs="Arial"/>
          <w:szCs w:val="24"/>
        </w:rPr>
      </w:pPr>
    </w:p>
    <w:p w14:paraId="1BC2E924" w14:textId="77777777" w:rsidR="00DB4521" w:rsidRDefault="00DB4521" w:rsidP="006B0670">
      <w:pPr>
        <w:widowControl/>
        <w:spacing w:line="259" w:lineRule="auto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</w:p>
    <w:p w14:paraId="1F76D216" w14:textId="77777777" w:rsidR="00813778" w:rsidRDefault="00813778" w:rsidP="00813778">
      <w:pPr>
        <w:widowControl/>
        <w:spacing w:after="160" w:line="259" w:lineRule="auto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Definition of key phrases used in indicators: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2682"/>
        <w:gridCol w:w="10873"/>
      </w:tblGrid>
      <w:tr w:rsidR="00813778" w14:paraId="234DB6EF" w14:textId="77777777" w:rsidTr="005F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C665ED3" w14:textId="77777777" w:rsidR="00813778" w:rsidRPr="00AF374E" w:rsidRDefault="00813778" w:rsidP="005F728C">
            <w:pPr>
              <w:widowControl/>
              <w:spacing w:before="120" w:after="120" w:line="259" w:lineRule="auto"/>
              <w:jc w:val="center"/>
              <w:rPr>
                <w:rFonts w:ascii="Arial" w:eastAsia="Arial" w:hAnsi="Arial" w:cs="Arial"/>
                <w:color w:val="525252" w:themeColor="accent3" w:themeShade="80"/>
                <w:sz w:val="32"/>
                <w:szCs w:val="32"/>
              </w:rPr>
            </w:pPr>
            <w:r w:rsidRPr="00AF374E">
              <w:rPr>
                <w:rFonts w:ascii="Arial" w:eastAsia="Arial" w:hAnsi="Arial" w:cs="Arial"/>
                <w:color w:val="525252" w:themeColor="accent3" w:themeShade="80"/>
                <w:sz w:val="32"/>
                <w:szCs w:val="32"/>
              </w:rPr>
              <w:t>Key phrase</w:t>
            </w:r>
          </w:p>
        </w:tc>
        <w:tc>
          <w:tcPr>
            <w:tcW w:w="11254" w:type="dxa"/>
          </w:tcPr>
          <w:p w14:paraId="6E508D68" w14:textId="77777777" w:rsidR="00813778" w:rsidRPr="00AF374E" w:rsidRDefault="00813778" w:rsidP="005F728C">
            <w:pPr>
              <w:widowControl/>
              <w:spacing w:before="120" w:after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32"/>
                <w:szCs w:val="32"/>
              </w:rPr>
            </w:pPr>
            <w:r w:rsidRPr="00AF374E">
              <w:rPr>
                <w:rFonts w:ascii="Arial" w:eastAsia="Arial" w:hAnsi="Arial" w:cs="Arial"/>
                <w:color w:val="525252" w:themeColor="accent3" w:themeShade="80"/>
                <w:sz w:val="32"/>
                <w:szCs w:val="32"/>
              </w:rPr>
              <w:t>Definition (for this audit)</w:t>
            </w:r>
          </w:p>
        </w:tc>
      </w:tr>
      <w:tr w:rsidR="00616268" w14:paraId="73F7695D" w14:textId="77777777" w:rsidTr="005F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76FB4E1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ICU</w:t>
            </w:r>
          </w:p>
        </w:tc>
        <w:tc>
          <w:tcPr>
            <w:tcW w:w="11254" w:type="dxa"/>
          </w:tcPr>
          <w:p w14:paraId="137B1593" w14:textId="77777777" w:rsidR="00616268" w:rsidRDefault="00616268" w:rsidP="00616268">
            <w:pPr>
              <w:widowControl/>
              <w:spacing w:before="120"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Imperial College Union</w:t>
            </w:r>
          </w:p>
        </w:tc>
      </w:tr>
      <w:tr w:rsidR="00616268" w14:paraId="71EAF34E" w14:textId="77777777" w:rsidTr="005F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920121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HSMS</w:t>
            </w:r>
          </w:p>
        </w:tc>
        <w:tc>
          <w:tcPr>
            <w:tcW w:w="11254" w:type="dxa"/>
          </w:tcPr>
          <w:p w14:paraId="7D424200" w14:textId="77777777" w:rsidR="00616268" w:rsidRDefault="00616268" w:rsidP="00616268">
            <w:pPr>
              <w:widowControl/>
              <w:spacing w:before="12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Health and Safety Management System</w:t>
            </w:r>
          </w:p>
        </w:tc>
      </w:tr>
      <w:tr w:rsidR="00616268" w14:paraId="0AF535BA" w14:textId="77777777" w:rsidTr="005F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D84FA89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Senior leader/Leader/Manager</w:t>
            </w:r>
          </w:p>
        </w:tc>
        <w:tc>
          <w:tcPr>
            <w:tcW w:w="11254" w:type="dxa"/>
          </w:tcPr>
          <w:p w14:paraId="518C35B5" w14:textId="77777777" w:rsidR="00616268" w:rsidRDefault="00616268" w:rsidP="00616268">
            <w:pPr>
              <w:widowControl/>
              <w:spacing w:before="120"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President of the ICU, Members of ICU Strategic Management Group e.g. Managing Director, Head of Student Experience &amp; Services and Head of Finance &amp; Resource, Deputy Director</w:t>
            </w:r>
          </w:p>
        </w:tc>
      </w:tr>
      <w:tr w:rsidR="00616268" w14:paraId="37A5C364" w14:textId="77777777" w:rsidTr="005F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C1AD34B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Head of function</w:t>
            </w:r>
          </w:p>
        </w:tc>
        <w:tc>
          <w:tcPr>
            <w:tcW w:w="11254" w:type="dxa"/>
          </w:tcPr>
          <w:p w14:paraId="2C28E353" w14:textId="77777777" w:rsidR="00616268" w:rsidRDefault="00616268" w:rsidP="00616268">
            <w:pPr>
              <w:widowControl/>
              <w:spacing w:before="12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Chairman of RCS Club</w:t>
            </w:r>
          </w:p>
        </w:tc>
      </w:tr>
      <w:tr w:rsidR="00616268" w14:paraId="4E147720" w14:textId="77777777" w:rsidTr="005F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D459DCE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Resource</w:t>
            </w:r>
          </w:p>
        </w:tc>
        <w:tc>
          <w:tcPr>
            <w:tcW w:w="11254" w:type="dxa"/>
          </w:tcPr>
          <w:p w14:paraId="22C3D6CF" w14:textId="77777777" w:rsidR="00616268" w:rsidRDefault="00616268" w:rsidP="00616268">
            <w:pPr>
              <w:widowControl/>
              <w:spacing w:before="120"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 xml:space="preserve">Safety-trained personnel (e.g. DSO, fire wardens, first aiders, manual handling assessor, etc.) and/or safety provision (e.g. </w:t>
            </w:r>
            <w:proofErr w:type="spellStart"/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Evac</w:t>
            </w:r>
            <w:proofErr w:type="spellEnd"/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 xml:space="preserve"> chair, fire extinguishers, first aid kits, etc.)</w:t>
            </w:r>
          </w:p>
        </w:tc>
      </w:tr>
      <w:tr w:rsidR="00616268" w14:paraId="59AB9632" w14:textId="77777777" w:rsidTr="005F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22ADBBF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Function</w:t>
            </w:r>
          </w:p>
        </w:tc>
        <w:tc>
          <w:tcPr>
            <w:tcW w:w="11254" w:type="dxa"/>
          </w:tcPr>
          <w:p w14:paraId="413CEF0D" w14:textId="77777777" w:rsidR="00616268" w:rsidRDefault="00616268" w:rsidP="00616268">
            <w:pPr>
              <w:widowControl/>
              <w:spacing w:before="12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RCS Motor Club</w:t>
            </w:r>
          </w:p>
        </w:tc>
      </w:tr>
      <w:tr w:rsidR="00616268" w14:paraId="110DAC81" w14:textId="77777777" w:rsidTr="005F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6ADF028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Institution</w:t>
            </w:r>
          </w:p>
        </w:tc>
        <w:tc>
          <w:tcPr>
            <w:tcW w:w="11254" w:type="dxa"/>
          </w:tcPr>
          <w:p w14:paraId="79E2E8E6" w14:textId="77777777" w:rsidR="00616268" w:rsidRDefault="00616268" w:rsidP="00616268">
            <w:pPr>
              <w:widowControl/>
              <w:spacing w:before="120"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Imperial College London (ICL)</w:t>
            </w:r>
          </w:p>
        </w:tc>
      </w:tr>
      <w:tr w:rsidR="00616268" w14:paraId="1B17DA10" w14:textId="77777777" w:rsidTr="005F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49F8889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Specialist advice</w:t>
            </w:r>
          </w:p>
        </w:tc>
        <w:tc>
          <w:tcPr>
            <w:tcW w:w="11254" w:type="dxa"/>
          </w:tcPr>
          <w:p w14:paraId="0745C80A" w14:textId="77777777" w:rsidR="00616268" w:rsidRDefault="00616268" w:rsidP="00616268">
            <w:pPr>
              <w:widowControl/>
              <w:spacing w:before="12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ICL Safety Department website, Safety Department personnel (e.g. Biological and Radiation Teams), DSO, external specialists, etc.</w:t>
            </w:r>
          </w:p>
        </w:tc>
      </w:tr>
      <w:tr w:rsidR="00616268" w14:paraId="3ABA0062" w14:textId="77777777" w:rsidTr="005F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D1554A7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HASMAP Section D10</w:t>
            </w:r>
          </w:p>
        </w:tc>
        <w:tc>
          <w:tcPr>
            <w:tcW w:w="11254" w:type="dxa"/>
          </w:tcPr>
          <w:p w14:paraId="365D7764" w14:textId="77777777" w:rsidR="00616268" w:rsidRDefault="00616268" w:rsidP="00616268">
            <w:pPr>
              <w:widowControl/>
              <w:spacing w:before="120"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Hazard and Risk Register Indicator</w:t>
            </w:r>
          </w:p>
        </w:tc>
      </w:tr>
    </w:tbl>
    <w:p w14:paraId="0CAD8D44" w14:textId="77777777" w:rsidR="00813778" w:rsidRDefault="00813778" w:rsidP="000315B1">
      <w:pPr>
        <w:ind w:left="-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</w:p>
    <w:p w14:paraId="79111F20" w14:textId="77777777" w:rsidR="00813778" w:rsidRDefault="00813778">
      <w:pPr>
        <w:widowControl/>
        <w:spacing w:after="160" w:line="259" w:lineRule="auto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br w:type="page"/>
      </w:r>
    </w:p>
    <w:p w14:paraId="20E3FC06" w14:textId="77777777" w:rsidR="009D702E" w:rsidRDefault="000315B1" w:rsidP="000315B1">
      <w:pPr>
        <w:ind w:left="-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lastRenderedPageBreak/>
        <w:t>LEADERSHIP: A1 - HEALTH AND SAFETY POLICY</w:t>
      </w:r>
    </w:p>
    <w:tbl>
      <w:tblPr>
        <w:tblStyle w:val="TableGrid"/>
        <w:tblW w:w="16738" w:type="dxa"/>
        <w:jc w:val="center"/>
        <w:tblLayout w:type="fixed"/>
        <w:tblLook w:val="04A0" w:firstRow="1" w:lastRow="0" w:firstColumn="1" w:lastColumn="0" w:noHBand="0" w:noVBand="1"/>
      </w:tblPr>
      <w:tblGrid>
        <w:gridCol w:w="3810"/>
        <w:gridCol w:w="4648"/>
        <w:gridCol w:w="5696"/>
        <w:gridCol w:w="1292"/>
        <w:gridCol w:w="1292"/>
      </w:tblGrid>
      <w:tr w:rsidR="005D2EFF" w14:paraId="3735C5C1" w14:textId="6DBBD524" w:rsidTr="005D2EFF">
        <w:trPr>
          <w:trHeight w:val="408"/>
          <w:tblHeader/>
          <w:jc w:val="center"/>
        </w:trPr>
        <w:tc>
          <w:tcPr>
            <w:tcW w:w="3810" w:type="dxa"/>
            <w:shd w:val="clear" w:color="auto" w:fill="BFBFBF" w:themeFill="background1" w:themeFillShade="BF"/>
            <w:vAlign w:val="center"/>
          </w:tcPr>
          <w:p w14:paraId="65482D25" w14:textId="77777777" w:rsidR="005D2EFF" w:rsidRDefault="005D2EFF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648" w:type="dxa"/>
            <w:shd w:val="clear" w:color="auto" w:fill="8EAADB" w:themeFill="accent5" w:themeFillTint="99"/>
            <w:vAlign w:val="center"/>
          </w:tcPr>
          <w:p w14:paraId="1CF8E2C6" w14:textId="77777777" w:rsidR="005D2EFF" w:rsidRDefault="005D2EFF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696" w:type="dxa"/>
            <w:shd w:val="clear" w:color="auto" w:fill="F7CAAC" w:themeFill="accent2" w:themeFillTint="66"/>
            <w:vAlign w:val="center"/>
          </w:tcPr>
          <w:p w14:paraId="132082D9" w14:textId="77777777" w:rsidR="005D2EFF" w:rsidRDefault="005D2EFF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292" w:type="dxa"/>
            <w:shd w:val="clear" w:color="auto" w:fill="FFD966" w:themeFill="accent4" w:themeFillTint="99"/>
            <w:vAlign w:val="center"/>
          </w:tcPr>
          <w:p w14:paraId="61488C28" w14:textId="77777777" w:rsidR="005D2EFF" w:rsidRDefault="005D2EFF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292" w:type="dxa"/>
            <w:shd w:val="clear" w:color="auto" w:fill="FFD966" w:themeFill="accent4" w:themeFillTint="99"/>
          </w:tcPr>
          <w:p w14:paraId="59ECACA7" w14:textId="77777777" w:rsidR="005D2EFF" w:rsidRDefault="005D2EFF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D2EFF" w14:paraId="32DA4519" w14:textId="67A87621" w:rsidTr="005D2EFF">
        <w:trPr>
          <w:trHeight w:val="408"/>
          <w:jc w:val="center"/>
        </w:trPr>
        <w:tc>
          <w:tcPr>
            <w:tcW w:w="15446" w:type="dxa"/>
            <w:gridSpan w:val="4"/>
            <w:shd w:val="clear" w:color="auto" w:fill="000000" w:themeFill="text1"/>
            <w:vAlign w:val="center"/>
          </w:tcPr>
          <w:p w14:paraId="24F0542F" w14:textId="77777777" w:rsidR="005D2EFF" w:rsidRPr="00652F70" w:rsidRDefault="005D2EFF" w:rsidP="00AB405F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292" w:type="dxa"/>
            <w:shd w:val="clear" w:color="auto" w:fill="000000" w:themeFill="text1"/>
          </w:tcPr>
          <w:p w14:paraId="44C8CCAB" w14:textId="77777777" w:rsidR="005D2EFF" w:rsidRPr="00A40B16" w:rsidRDefault="005D2EFF" w:rsidP="00AB405F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5D2EFF" w14:paraId="32CB575C" w14:textId="66609F8D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7A99A87F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1.1.1</w:t>
            </w:r>
          </w:p>
          <w:p w14:paraId="73E1F6DC" w14:textId="77777777" w:rsidR="005D2EFF" w:rsidRPr="0042353D" w:rsidRDefault="005D2EFF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42353D">
              <w:rPr>
                <w:rFonts w:ascii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function </w:t>
            </w:r>
            <w:r w:rsidRPr="0042353D">
              <w:rPr>
                <w:rFonts w:ascii="Calibri" w:hAnsi="Calibri" w:cs="Calibri"/>
                <w:sz w:val="16"/>
                <w:szCs w:val="16"/>
              </w:rPr>
              <w:t>code of practice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CoP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)</w:t>
            </w:r>
            <w:r w:rsidRPr="0042353D">
              <w:rPr>
                <w:rFonts w:ascii="Calibri" w:hAnsi="Calibri" w:cs="Calibri"/>
                <w:sz w:val="16"/>
                <w:szCs w:val="16"/>
              </w:rPr>
              <w:t xml:space="preserve"> exists and is up to date.</w:t>
            </w:r>
          </w:p>
        </w:tc>
        <w:tc>
          <w:tcPr>
            <w:tcW w:w="4648" w:type="dxa"/>
            <w:shd w:val="clear" w:color="auto" w:fill="FFFF00"/>
          </w:tcPr>
          <w:p w14:paraId="3EC85753" w14:textId="77777777" w:rsidR="005D2EFF" w:rsidRPr="00007DFE" w:rsidRDefault="005D2EFF" w:rsidP="00616268">
            <w:pPr>
              <w:spacing w:before="60" w:after="60"/>
              <w:rPr>
                <w:rFonts w:ascii="Calibri" w:hAnsi="Calibri"/>
                <w:color w:val="002060"/>
                <w:sz w:val="16"/>
                <w:szCs w:val="16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</w:rPr>
              <w:t>Please see Summary Key Finding 1.</w:t>
            </w:r>
          </w:p>
        </w:tc>
        <w:tc>
          <w:tcPr>
            <w:tcW w:w="5696" w:type="dxa"/>
            <w:shd w:val="clear" w:color="auto" w:fill="auto"/>
          </w:tcPr>
          <w:p w14:paraId="26CAD94E" w14:textId="0A543F35" w:rsidR="005D2EFF" w:rsidRPr="009F7EFF" w:rsidRDefault="005D2EFF" w:rsidP="00ED57B1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ICU will consult with colleagues and ICU H&amp;S committee in the development of a </w:t>
            </w: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CoP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and ensure that it is widely circulated and easily available once complete.  </w:t>
            </w:r>
          </w:p>
        </w:tc>
        <w:tc>
          <w:tcPr>
            <w:tcW w:w="1292" w:type="dxa"/>
            <w:shd w:val="clear" w:color="auto" w:fill="auto"/>
          </w:tcPr>
          <w:p w14:paraId="4EFF4A1F" w14:textId="106EE3AB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23D5BF7D" w14:textId="635022D1" w:rsidR="005D2EFF" w:rsidRDefault="00111793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CoP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circulated to H&amp;S Committee for approval at March meeting  </w:t>
            </w:r>
          </w:p>
        </w:tc>
      </w:tr>
      <w:tr w:rsidR="005D2EFF" w14:paraId="0A8D0FB5" w14:textId="5A1FDB07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3DE344EE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1.1.2</w:t>
            </w:r>
          </w:p>
          <w:p w14:paraId="52D83680" w14:textId="77777777" w:rsidR="005D2EFF" w:rsidRPr="0042353D" w:rsidRDefault="005D2EFF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42353D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CoP</w:t>
            </w:r>
            <w:proofErr w:type="spellEnd"/>
            <w:r w:rsidRPr="0042353D">
              <w:rPr>
                <w:rFonts w:ascii="Calibri" w:hAnsi="Calibri" w:cs="Calibri"/>
                <w:sz w:val="16"/>
                <w:szCs w:val="16"/>
              </w:rPr>
              <w:t xml:space="preserve"> is communicated to relevant persons including staff and students.</w:t>
            </w:r>
          </w:p>
        </w:tc>
        <w:tc>
          <w:tcPr>
            <w:tcW w:w="4648" w:type="dxa"/>
            <w:shd w:val="clear" w:color="auto" w:fill="FFFF00"/>
          </w:tcPr>
          <w:p w14:paraId="4BAFB6BF" w14:textId="77777777" w:rsidR="005D2EFF" w:rsidRPr="00007DFE" w:rsidRDefault="005D2EFF" w:rsidP="00616268">
            <w:pPr>
              <w:spacing w:before="60" w:after="60"/>
              <w:rPr>
                <w:rFonts w:ascii="Calibri" w:hAnsi="Calibri"/>
                <w:color w:val="002060"/>
                <w:sz w:val="16"/>
                <w:szCs w:val="16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696" w:type="dxa"/>
            <w:shd w:val="clear" w:color="auto" w:fill="auto"/>
          </w:tcPr>
          <w:p w14:paraId="2F02ACF5" w14:textId="42FBD878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CoP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will be introduced at the ICU H&amp;S committee and distributed in an all staff email linked to appropriate ICU web page. It will also be provided and referenced in new staff inductions. </w:t>
            </w:r>
          </w:p>
        </w:tc>
        <w:tc>
          <w:tcPr>
            <w:tcW w:w="1292" w:type="dxa"/>
            <w:shd w:val="clear" w:color="auto" w:fill="auto"/>
          </w:tcPr>
          <w:p w14:paraId="14B1F83E" w14:textId="68040537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1322735D" w14:textId="14549833" w:rsidR="005D2EFF" w:rsidRDefault="00111793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Re scheduled to April </w:t>
            </w:r>
          </w:p>
        </w:tc>
      </w:tr>
      <w:tr w:rsidR="005D2EFF" w14:paraId="641D9991" w14:textId="2BB065C4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60A05A89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1.1.3</w:t>
            </w:r>
          </w:p>
          <w:p w14:paraId="02BE1410" w14:textId="77777777" w:rsidR="005D2EFF" w:rsidRPr="009F7EFF" w:rsidRDefault="005D2EFF" w:rsidP="00616268">
            <w:pPr>
              <w:spacing w:after="60"/>
              <w:rPr>
                <w:rFonts w:ascii="Calibri" w:eastAsia="Arial" w:hAnsi="Calibri" w:cs="Arial"/>
                <w:b/>
                <w:sz w:val="16"/>
                <w:szCs w:val="16"/>
              </w:rPr>
            </w:pPr>
            <w:r w:rsidRPr="009F7EFF">
              <w:rPr>
                <w:rFonts w:ascii="Calibri" w:hAnsi="Calibri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CoP</w:t>
            </w:r>
            <w:proofErr w:type="spellEnd"/>
            <w:r w:rsidRPr="009F7EFF">
              <w:rPr>
                <w:rFonts w:ascii="Calibri" w:hAnsi="Calibri"/>
                <w:sz w:val="16"/>
                <w:szCs w:val="16"/>
              </w:rPr>
              <w:t xml:space="preserve"> is signed by the </w:t>
            </w:r>
            <w:r>
              <w:rPr>
                <w:rFonts w:ascii="Calibri" w:hAnsi="Calibri"/>
                <w:sz w:val="16"/>
                <w:szCs w:val="16"/>
              </w:rPr>
              <w:t>Head of Function.</w:t>
            </w:r>
          </w:p>
        </w:tc>
        <w:tc>
          <w:tcPr>
            <w:tcW w:w="4648" w:type="dxa"/>
            <w:shd w:val="clear" w:color="auto" w:fill="FFFF00"/>
          </w:tcPr>
          <w:p w14:paraId="51145891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696" w:type="dxa"/>
            <w:shd w:val="clear" w:color="auto" w:fill="auto"/>
          </w:tcPr>
          <w:p w14:paraId="149699B5" w14:textId="70F84136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CoP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will be approved and signed by ICU President and MD </w:t>
            </w:r>
          </w:p>
        </w:tc>
        <w:tc>
          <w:tcPr>
            <w:tcW w:w="1292" w:type="dxa"/>
            <w:shd w:val="clear" w:color="auto" w:fill="auto"/>
          </w:tcPr>
          <w:p w14:paraId="709375DD" w14:textId="7D490105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293CE5C6" w14:textId="0C5FA210" w:rsidR="005D2EFF" w:rsidRDefault="00111793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Rescheduled to April </w:t>
            </w:r>
          </w:p>
        </w:tc>
      </w:tr>
      <w:tr w:rsidR="005D2EFF" w14:paraId="00D6DF41" w14:textId="2047A10B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5E993A4C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1.1.4</w:t>
            </w:r>
          </w:p>
          <w:p w14:paraId="375E61A8" w14:textId="77777777" w:rsidR="005D2EFF" w:rsidRPr="0042353D" w:rsidRDefault="005D2EFF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42353D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CoP</w:t>
            </w:r>
            <w:proofErr w:type="spellEnd"/>
            <w:r w:rsidRPr="0042353D">
              <w:rPr>
                <w:rFonts w:ascii="Calibri" w:hAnsi="Calibri" w:cs="Calibri"/>
                <w:sz w:val="16"/>
                <w:szCs w:val="16"/>
              </w:rPr>
              <w:t xml:space="preserve"> contains a commitment to compliance with </w:t>
            </w:r>
            <w:r>
              <w:rPr>
                <w:rFonts w:ascii="Calibri" w:hAnsi="Calibri" w:cs="Calibri"/>
                <w:sz w:val="16"/>
                <w:szCs w:val="16"/>
              </w:rPr>
              <w:t>College’s Health and Safety (H&amp;S) Policy.</w:t>
            </w:r>
          </w:p>
        </w:tc>
        <w:tc>
          <w:tcPr>
            <w:tcW w:w="4648" w:type="dxa"/>
            <w:shd w:val="clear" w:color="auto" w:fill="FFFF00"/>
          </w:tcPr>
          <w:p w14:paraId="3AD54106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696" w:type="dxa"/>
            <w:shd w:val="clear" w:color="auto" w:fill="auto"/>
          </w:tcPr>
          <w:p w14:paraId="222C589A" w14:textId="02A47DC2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CoP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will contain an explicit and clear commitment to College H&amp;S Policy </w:t>
            </w:r>
          </w:p>
        </w:tc>
        <w:tc>
          <w:tcPr>
            <w:tcW w:w="1292" w:type="dxa"/>
            <w:shd w:val="clear" w:color="auto" w:fill="auto"/>
          </w:tcPr>
          <w:p w14:paraId="1A4FC21F" w14:textId="3CFFE62A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76F9DABD" w14:textId="4BD908DE" w:rsidR="005D2EFF" w:rsidRDefault="00111793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Included </w:t>
            </w:r>
          </w:p>
        </w:tc>
      </w:tr>
      <w:tr w:rsidR="005D2EFF" w14:paraId="275D7586" w14:textId="6A498A41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4E3F78BC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1.1.5</w:t>
            </w:r>
          </w:p>
          <w:p w14:paraId="7407A002" w14:textId="77777777" w:rsidR="005D2EFF" w:rsidRPr="0042353D" w:rsidRDefault="005D2EFF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42353D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CoP</w:t>
            </w:r>
            <w:proofErr w:type="spellEnd"/>
            <w:r w:rsidRPr="0042353D">
              <w:rPr>
                <w:rFonts w:ascii="Calibri" w:hAnsi="Calibri" w:cs="Calibri"/>
                <w:sz w:val="16"/>
                <w:szCs w:val="16"/>
              </w:rPr>
              <w:t xml:space="preserve"> contains a commitment to the provision of a safe and healthy working environment.</w:t>
            </w:r>
          </w:p>
        </w:tc>
        <w:tc>
          <w:tcPr>
            <w:tcW w:w="4648" w:type="dxa"/>
            <w:shd w:val="clear" w:color="auto" w:fill="FFFF00"/>
          </w:tcPr>
          <w:p w14:paraId="63925E9E" w14:textId="77777777" w:rsidR="005D2EFF" w:rsidRPr="00007DFE" w:rsidRDefault="005D2EFF" w:rsidP="00616268">
            <w:pPr>
              <w:spacing w:before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696" w:type="dxa"/>
            <w:shd w:val="clear" w:color="auto" w:fill="auto"/>
          </w:tcPr>
          <w:p w14:paraId="0144B0D7" w14:textId="3699A861" w:rsidR="005D2EFF" w:rsidRPr="009F7EFF" w:rsidRDefault="005D2EFF" w:rsidP="003E4E92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 w:rsidRPr="003E4E92">
              <w:rPr>
                <w:rFonts w:ascii="Calibri" w:eastAsia="Arial" w:hAnsi="Calibri" w:cs="Arial"/>
                <w:b/>
                <w:sz w:val="16"/>
                <w:szCs w:val="16"/>
              </w:rPr>
              <w:t xml:space="preserve"> The </w:t>
            </w:r>
            <w:proofErr w:type="spellStart"/>
            <w:r w:rsidRPr="003E4E92">
              <w:rPr>
                <w:rFonts w:ascii="Calibri" w:eastAsia="Arial" w:hAnsi="Calibri" w:cs="Arial"/>
                <w:b/>
                <w:sz w:val="16"/>
                <w:szCs w:val="16"/>
              </w:rPr>
              <w:t>CoP</w:t>
            </w:r>
            <w:proofErr w:type="spellEnd"/>
            <w:r w:rsidRPr="003E4E92">
              <w:rPr>
                <w:rFonts w:ascii="Calibri" w:eastAsia="Arial" w:hAnsi="Calibri" w:cs="Arial"/>
                <w:b/>
                <w:sz w:val="16"/>
                <w:szCs w:val="16"/>
              </w:rPr>
              <w:t xml:space="preserve"> will contain and explicit and clear commitment to </w:t>
            </w: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a safe and healthy working environment </w:t>
            </w:r>
          </w:p>
        </w:tc>
        <w:tc>
          <w:tcPr>
            <w:tcW w:w="1292" w:type="dxa"/>
            <w:shd w:val="clear" w:color="auto" w:fill="auto"/>
          </w:tcPr>
          <w:p w14:paraId="4340C8A0" w14:textId="4D7F8CD5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2249DAB9" w14:textId="60360A4F" w:rsidR="005D2EFF" w:rsidRDefault="00111793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Included </w:t>
            </w:r>
          </w:p>
        </w:tc>
      </w:tr>
      <w:tr w:rsidR="005D2EFF" w14:paraId="202542C5" w14:textId="0658AF65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47725AFD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1.1.6</w:t>
            </w:r>
          </w:p>
          <w:p w14:paraId="0919766D" w14:textId="77777777" w:rsidR="005D2EFF" w:rsidRPr="0042353D" w:rsidRDefault="005D2EFF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42353D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CoP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2353D">
              <w:rPr>
                <w:rFonts w:ascii="Calibri" w:hAnsi="Calibri" w:cs="Calibri"/>
                <w:sz w:val="16"/>
                <w:szCs w:val="16"/>
              </w:rPr>
              <w:t>makes a commitment to the prevention of injury and ill health in the workplace.</w:t>
            </w:r>
          </w:p>
        </w:tc>
        <w:tc>
          <w:tcPr>
            <w:tcW w:w="4648" w:type="dxa"/>
            <w:shd w:val="clear" w:color="auto" w:fill="FFFF00"/>
          </w:tcPr>
          <w:p w14:paraId="30E0F742" w14:textId="77777777" w:rsidR="005D2EFF" w:rsidRPr="00007DFE" w:rsidRDefault="005D2EFF" w:rsidP="00616268">
            <w:pPr>
              <w:spacing w:before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696" w:type="dxa"/>
            <w:shd w:val="clear" w:color="auto" w:fill="auto"/>
          </w:tcPr>
          <w:p w14:paraId="417A79A4" w14:textId="04445FBE" w:rsidR="005D2EFF" w:rsidRPr="009F7EFF" w:rsidRDefault="005D2EFF" w:rsidP="002D73C5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 w:rsidRPr="002D73C5">
              <w:rPr>
                <w:rFonts w:ascii="Calibri" w:eastAsia="Arial" w:hAnsi="Calibri" w:cs="Arial"/>
                <w:b/>
                <w:sz w:val="16"/>
                <w:szCs w:val="16"/>
              </w:rPr>
              <w:t xml:space="preserve">The </w:t>
            </w:r>
            <w:proofErr w:type="spellStart"/>
            <w:r w:rsidRPr="002D73C5">
              <w:rPr>
                <w:rFonts w:ascii="Calibri" w:eastAsia="Arial" w:hAnsi="Calibri" w:cs="Arial"/>
                <w:b/>
                <w:sz w:val="16"/>
                <w:szCs w:val="16"/>
              </w:rPr>
              <w:t>CoP</w:t>
            </w:r>
            <w:proofErr w:type="spellEnd"/>
            <w:r w:rsidRPr="002D73C5">
              <w:rPr>
                <w:rFonts w:ascii="Calibri" w:eastAsia="Arial" w:hAnsi="Calibri" w:cs="Arial"/>
                <w:b/>
                <w:sz w:val="16"/>
                <w:szCs w:val="16"/>
              </w:rPr>
              <w:t xml:space="preserve"> will contain and explicit and clear commitment </w:t>
            </w: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to </w:t>
            </w:r>
            <w:r w:rsidRPr="002D73C5">
              <w:rPr>
                <w:rFonts w:ascii="Calibri" w:eastAsia="Arial" w:hAnsi="Calibri" w:cs="Arial"/>
                <w:b/>
                <w:sz w:val="16"/>
                <w:szCs w:val="16"/>
              </w:rPr>
              <w:t>the prevention of injury and ill health in the workplace.</w:t>
            </w:r>
          </w:p>
        </w:tc>
        <w:tc>
          <w:tcPr>
            <w:tcW w:w="1292" w:type="dxa"/>
            <w:shd w:val="clear" w:color="auto" w:fill="auto"/>
          </w:tcPr>
          <w:p w14:paraId="12995A2E" w14:textId="5FF9A519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134D7469" w14:textId="1436547D" w:rsidR="005D2EFF" w:rsidRDefault="00111793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Included </w:t>
            </w:r>
          </w:p>
        </w:tc>
      </w:tr>
    </w:tbl>
    <w:p w14:paraId="507F51E9" w14:textId="77777777" w:rsidR="00316565" w:rsidRDefault="00DF6D3E" w:rsidP="004575AD">
      <w:pPr>
        <w:widowControl/>
        <w:spacing w:line="259" w:lineRule="auto"/>
        <w:ind w:left="-993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br w:type="page"/>
      </w:r>
    </w:p>
    <w:p w14:paraId="3F764963" w14:textId="77777777" w:rsidR="00316565" w:rsidRDefault="00316565" w:rsidP="004575AD">
      <w:pPr>
        <w:widowControl/>
        <w:spacing w:line="259" w:lineRule="auto"/>
        <w:ind w:left="-993"/>
        <w:rPr>
          <w:rFonts w:ascii="Arial" w:eastAsia="Arial" w:hAnsi="Arial" w:cs="Arial"/>
          <w:b/>
          <w:sz w:val="36"/>
          <w:szCs w:val="36"/>
        </w:rPr>
      </w:pPr>
    </w:p>
    <w:p w14:paraId="37EA2A77" w14:textId="77777777" w:rsidR="00D25668" w:rsidRDefault="00503B41" w:rsidP="004575AD">
      <w:pPr>
        <w:widowControl/>
        <w:spacing w:line="259" w:lineRule="auto"/>
        <w:ind w:left="-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LEADERSHIP: A2</w:t>
      </w:r>
      <w:r w:rsidR="000315B1"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 w:rsidR="00AA1DF8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–</w:t>
      </w:r>
      <w:r w:rsidR="000315B1"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MANAGEMENT COMMITMENT AND ENGAGEMENT</w:t>
      </w:r>
    </w:p>
    <w:tbl>
      <w:tblPr>
        <w:tblStyle w:val="TableGrid"/>
        <w:tblW w:w="16914" w:type="dxa"/>
        <w:jc w:val="center"/>
        <w:tblLook w:val="04A0" w:firstRow="1" w:lastRow="0" w:firstColumn="1" w:lastColumn="0" w:noHBand="0" w:noVBand="1"/>
      </w:tblPr>
      <w:tblGrid>
        <w:gridCol w:w="3744"/>
        <w:gridCol w:w="4353"/>
        <w:gridCol w:w="5335"/>
        <w:gridCol w:w="1741"/>
        <w:gridCol w:w="1741"/>
      </w:tblGrid>
      <w:tr w:rsidR="005D2EFF" w14:paraId="4ADA0EA0" w14:textId="676719C7" w:rsidTr="005D2EFF">
        <w:trPr>
          <w:trHeight w:val="410"/>
          <w:tblHeader/>
          <w:jc w:val="center"/>
        </w:trPr>
        <w:tc>
          <w:tcPr>
            <w:tcW w:w="3744" w:type="dxa"/>
            <w:shd w:val="clear" w:color="auto" w:fill="BFBFBF" w:themeFill="background1" w:themeFillShade="BF"/>
            <w:vAlign w:val="center"/>
          </w:tcPr>
          <w:p w14:paraId="2D6BE65B" w14:textId="77777777" w:rsidR="005D2EFF" w:rsidRDefault="005D2EFF" w:rsidP="00F852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353" w:type="dxa"/>
            <w:shd w:val="clear" w:color="auto" w:fill="8EAADB" w:themeFill="accent5" w:themeFillTint="99"/>
            <w:vAlign w:val="center"/>
          </w:tcPr>
          <w:p w14:paraId="1F7103B5" w14:textId="77777777" w:rsidR="005D2EFF" w:rsidRDefault="005D2EFF" w:rsidP="00F852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4DA7F7A4" w14:textId="77777777" w:rsidR="005D2EFF" w:rsidRDefault="005D2EFF" w:rsidP="00F852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741" w:type="dxa"/>
            <w:shd w:val="clear" w:color="auto" w:fill="FFD966" w:themeFill="accent4" w:themeFillTint="99"/>
            <w:vAlign w:val="center"/>
          </w:tcPr>
          <w:p w14:paraId="3FD433F5" w14:textId="77777777" w:rsidR="005D2EFF" w:rsidRDefault="005D2EFF" w:rsidP="00F852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741" w:type="dxa"/>
            <w:shd w:val="clear" w:color="auto" w:fill="FFD966" w:themeFill="accent4" w:themeFillTint="99"/>
          </w:tcPr>
          <w:p w14:paraId="7954D49C" w14:textId="77777777" w:rsidR="005D2EFF" w:rsidRDefault="005D2EFF" w:rsidP="00F852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D2EFF" w14:paraId="24FEDCEB" w14:textId="466D6566" w:rsidTr="005D2EFF">
        <w:trPr>
          <w:trHeight w:val="410"/>
          <w:jc w:val="center"/>
        </w:trPr>
        <w:tc>
          <w:tcPr>
            <w:tcW w:w="15173" w:type="dxa"/>
            <w:gridSpan w:val="4"/>
            <w:shd w:val="clear" w:color="auto" w:fill="000000" w:themeFill="text1"/>
            <w:vAlign w:val="center"/>
          </w:tcPr>
          <w:p w14:paraId="2A6FFB0D" w14:textId="77777777" w:rsidR="005D2EFF" w:rsidRPr="00652F70" w:rsidRDefault="005D2EFF" w:rsidP="001563E6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741" w:type="dxa"/>
            <w:shd w:val="clear" w:color="auto" w:fill="000000" w:themeFill="text1"/>
          </w:tcPr>
          <w:p w14:paraId="6DD7D64A" w14:textId="77777777" w:rsidR="005D2EFF" w:rsidRPr="00A40B16" w:rsidRDefault="005D2EFF" w:rsidP="001563E6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5D2EFF" w14:paraId="55EE2E0B" w14:textId="0C44C5BA" w:rsidTr="005D2EFF">
        <w:trPr>
          <w:jc w:val="center"/>
        </w:trPr>
        <w:tc>
          <w:tcPr>
            <w:tcW w:w="3744" w:type="dxa"/>
            <w:shd w:val="clear" w:color="auto" w:fill="auto"/>
          </w:tcPr>
          <w:p w14:paraId="606DE9E1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</w:p>
          <w:p w14:paraId="73B233A7" w14:textId="77777777" w:rsidR="005D2EFF" w:rsidRPr="0069025A" w:rsidRDefault="005D2EFF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69025A">
              <w:rPr>
                <w:rFonts w:ascii="Calibri" w:hAnsi="Calibri" w:cs="Calibri"/>
                <w:sz w:val="16"/>
                <w:szCs w:val="16"/>
              </w:rPr>
              <w:t>Managers are aware of their responsibilities and legal duties.</w:t>
            </w:r>
          </w:p>
        </w:tc>
        <w:tc>
          <w:tcPr>
            <w:tcW w:w="4353" w:type="dxa"/>
            <w:shd w:val="clear" w:color="auto" w:fill="FFC000"/>
          </w:tcPr>
          <w:p w14:paraId="1674827C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Evidenced via interviews; please see also Summary Key Finding 2.</w:t>
            </w:r>
          </w:p>
        </w:tc>
        <w:tc>
          <w:tcPr>
            <w:tcW w:w="5335" w:type="dxa"/>
            <w:shd w:val="clear" w:color="auto" w:fill="auto"/>
          </w:tcPr>
          <w:p w14:paraId="0EBE896B" w14:textId="1291DB69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Volunteer agreements and student charter to be written by February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..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Template constitution to be completed and in place for March when elections happen. Students need to submit their constitutions </w:t>
            </w:r>
          </w:p>
          <w:p w14:paraId="7C8F566E" w14:textId="7177AA62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H&amp;S responsibilities and duties for the President, MD and staff will be defined in future Job descriptions and PDRS. Duties and responsibilities will be further demonstrated in </w:t>
            </w:r>
            <w:r w:rsidRPr="000F5CDE">
              <w:rPr>
                <w:rFonts w:ascii="Calibri" w:eastAsia="Arial" w:hAnsi="Calibri" w:cs="Arial"/>
                <w:b/>
                <w:sz w:val="16"/>
                <w:szCs w:val="16"/>
              </w:rPr>
              <w:t>a clear organizational chart in</w:t>
            </w: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the </w:t>
            </w: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CoP.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The responsibilities of the President and MD will be clearly defined in </w:t>
            </w: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CoP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and respective Job descriptions   </w:t>
            </w:r>
          </w:p>
          <w:p w14:paraId="3EAA9474" w14:textId="7B2930CE" w:rsidR="005D2EFF" w:rsidRPr="009F7EFF" w:rsidRDefault="005D2EFF" w:rsidP="000F5CDE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10E0407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Student Charter by February2018</w:t>
            </w:r>
          </w:p>
          <w:p w14:paraId="16D0769A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Template constitution in by March 2018</w:t>
            </w:r>
          </w:p>
          <w:p w14:paraId="5662B54E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01BD4AE0" w14:textId="1841D228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741" w:type="dxa"/>
          </w:tcPr>
          <w:p w14:paraId="09C9CE5C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Student charter is incorporated into new process for room bookings.</w:t>
            </w:r>
          </w:p>
          <w:p w14:paraId="2515C5AD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Self populated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from </w:t>
            </w: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Eactivities</w:t>
            </w:r>
            <w:proofErr w:type="spellEnd"/>
          </w:p>
          <w:p w14:paraId="45623953" w14:textId="4F4D3B70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5D2EFF" w14:paraId="33F9B82F" w14:textId="643E0D4D" w:rsidTr="005D2EFF">
        <w:trPr>
          <w:jc w:val="center"/>
        </w:trPr>
        <w:tc>
          <w:tcPr>
            <w:tcW w:w="3744" w:type="dxa"/>
            <w:shd w:val="clear" w:color="auto" w:fill="auto"/>
          </w:tcPr>
          <w:p w14:paraId="2D693E75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</w:p>
          <w:p w14:paraId="398DCC8C" w14:textId="77777777" w:rsidR="005D2EFF" w:rsidRPr="0069025A" w:rsidRDefault="005D2EFF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69025A">
              <w:rPr>
                <w:rFonts w:ascii="Calibri" w:hAnsi="Calibri" w:cs="Calibri"/>
                <w:sz w:val="16"/>
                <w:szCs w:val="16"/>
              </w:rPr>
              <w:t>Managers can demonstrate an understanding of the hazards present in the work area for which they are responsible.</w:t>
            </w:r>
          </w:p>
        </w:tc>
        <w:tc>
          <w:tcPr>
            <w:tcW w:w="4353" w:type="dxa"/>
            <w:shd w:val="clear" w:color="auto" w:fill="FFC000"/>
          </w:tcPr>
          <w:p w14:paraId="0FECD9A0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Please see Summary Key Finding 6.</w:t>
            </w:r>
          </w:p>
        </w:tc>
        <w:tc>
          <w:tcPr>
            <w:tcW w:w="5335" w:type="dxa"/>
            <w:shd w:val="clear" w:color="auto" w:fill="auto"/>
          </w:tcPr>
          <w:p w14:paraId="3908598D" w14:textId="133DF552" w:rsidR="005D2EFF" w:rsidRPr="00C12BE7" w:rsidRDefault="005D2EFF" w:rsidP="00616268">
            <w:pPr>
              <w:spacing w:before="240"/>
              <w:rPr>
                <w:rFonts w:ascii="Calibri" w:eastAsia="Arial" w:hAnsi="Calibri" w:cs="Arial"/>
                <w:b/>
                <w:color w:val="5B9BD5" w:themeColor="accent1"/>
                <w:sz w:val="16"/>
                <w:szCs w:val="16"/>
              </w:rPr>
            </w:pPr>
            <w:r w:rsidRPr="00C22F2A">
              <w:rPr>
                <w:rFonts w:ascii="Calibri" w:eastAsia="Arial" w:hAnsi="Calibri" w:cs="Arial"/>
                <w:b/>
                <w:sz w:val="16"/>
                <w:szCs w:val="16"/>
              </w:rPr>
              <w:t xml:space="preserve">A procedure will be introduced for managers and Club </w:t>
            </w:r>
            <w:proofErr w:type="gramStart"/>
            <w:r w:rsidRPr="00C22F2A">
              <w:rPr>
                <w:rFonts w:ascii="Calibri" w:eastAsia="Arial" w:hAnsi="Calibri" w:cs="Arial"/>
                <w:b/>
                <w:sz w:val="16"/>
                <w:szCs w:val="16"/>
              </w:rPr>
              <w:t>Chairs  to</w:t>
            </w:r>
            <w:proofErr w:type="gramEnd"/>
            <w:r w:rsidRPr="00C22F2A">
              <w:rPr>
                <w:rFonts w:ascii="Calibri" w:eastAsia="Arial" w:hAnsi="Calibri" w:cs="Arial"/>
                <w:b/>
                <w:sz w:val="16"/>
                <w:szCs w:val="16"/>
              </w:rPr>
              <w:t xml:space="preserve"> conduct, and document regular proactive safety inspections of work areas recording observations and any necessary actions or recommendations</w:t>
            </w:r>
            <w:r w:rsidRPr="00C12BE7">
              <w:rPr>
                <w:rFonts w:ascii="Calibri" w:eastAsia="Arial" w:hAnsi="Calibri" w:cs="Arial"/>
                <w:b/>
                <w:color w:val="5B9BD5" w:themeColor="accent1"/>
                <w:sz w:val="16"/>
                <w:szCs w:val="16"/>
              </w:rPr>
              <w:t xml:space="preserve">. </w:t>
            </w:r>
          </w:p>
          <w:p w14:paraId="5F4A9F1E" w14:textId="26EF31E6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SALUS Training for all club and societies incorporated into event management training, trips and tours and minibus training. </w:t>
            </w:r>
          </w:p>
          <w:p w14:paraId="0C657C89" w14:textId="3663A74E" w:rsidR="005D2EFF" w:rsidRPr="009F7EFF" w:rsidRDefault="005D2EFF" w:rsidP="0041118A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from June all CSPs will attend new training for academic year 17/18</w:t>
            </w:r>
          </w:p>
        </w:tc>
        <w:tc>
          <w:tcPr>
            <w:tcW w:w="1741" w:type="dxa"/>
            <w:shd w:val="clear" w:color="auto" w:fill="auto"/>
          </w:tcPr>
          <w:p w14:paraId="2C674A18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January 2018  for updating training</w:t>
            </w:r>
          </w:p>
          <w:p w14:paraId="119248A6" w14:textId="3CD00360" w:rsidR="005D2EFF" w:rsidRPr="009F7EFF" w:rsidRDefault="005D2EFF" w:rsidP="0041118A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June 2018</w:t>
            </w:r>
          </w:p>
        </w:tc>
        <w:tc>
          <w:tcPr>
            <w:tcW w:w="1741" w:type="dxa"/>
          </w:tcPr>
          <w:p w14:paraId="79DF5597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3F62DB5D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3B912F3F" w14:textId="3B393095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</w:tc>
      </w:tr>
      <w:tr w:rsidR="005D2EFF" w14:paraId="13905CF6" w14:textId="4BCE496B" w:rsidTr="005D2EFF">
        <w:trPr>
          <w:jc w:val="center"/>
        </w:trPr>
        <w:tc>
          <w:tcPr>
            <w:tcW w:w="3744" w:type="dxa"/>
            <w:shd w:val="clear" w:color="auto" w:fill="auto"/>
          </w:tcPr>
          <w:p w14:paraId="0E1BBF8A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  <w:p w14:paraId="598FCA27" w14:textId="77777777" w:rsidR="005D2EFF" w:rsidRPr="0069025A" w:rsidRDefault="005D2EFF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69025A">
              <w:rPr>
                <w:rFonts w:ascii="Calibri" w:hAnsi="Calibri" w:cs="Calibri"/>
                <w:sz w:val="16"/>
                <w:szCs w:val="16"/>
              </w:rPr>
              <w:t>If there are examples of health and safety issues arising, managers have supported the development of a solution in a timely manner.</w:t>
            </w:r>
          </w:p>
        </w:tc>
        <w:tc>
          <w:tcPr>
            <w:tcW w:w="4353" w:type="dxa"/>
            <w:shd w:val="clear" w:color="auto" w:fill="FFC000"/>
          </w:tcPr>
          <w:p w14:paraId="7C4B1CC5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Please see Summary Key Finding 3.</w:t>
            </w:r>
          </w:p>
        </w:tc>
        <w:tc>
          <w:tcPr>
            <w:tcW w:w="5335" w:type="dxa"/>
            <w:shd w:val="clear" w:color="auto" w:fill="auto"/>
          </w:tcPr>
          <w:p w14:paraId="390C5725" w14:textId="55BAACC2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Proactive inspections of clubs and societies will be introduced and conducted and recorded on a regular basis. Reactive responses to incidents will be documented and recorded and will include debriefs with affected persons to ensure knowledge and lessons learned is shared effectively.  </w:t>
            </w:r>
          </w:p>
          <w:p w14:paraId="43FDA561" w14:textId="492DE4DF" w:rsidR="005D2EFF" w:rsidRPr="008E360D" w:rsidRDefault="005D2EFF" w:rsidP="00616268">
            <w:pPr>
              <w:spacing w:before="240"/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</w:pPr>
            <w:r w:rsidRPr="008E360D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Increase number of spot checks that we start inspections of clubs. Plan to have at least one inspection a quarter. </w:t>
            </w:r>
          </w:p>
          <w:p w14:paraId="46C1129A" w14:textId="7D5C527B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color w:val="FF0000"/>
                <w:sz w:val="16"/>
                <w:szCs w:val="16"/>
              </w:rPr>
            </w:pPr>
            <w:r w:rsidRPr="00937420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>Activities team to investigate any incidents reported within clubs and societies and close investigation when satisfied lessons have been learned.</w:t>
            </w:r>
          </w:p>
          <w:p w14:paraId="75B54A64" w14:textId="4E3710CA" w:rsidR="005D2EFF" w:rsidRPr="00CE56D0" w:rsidRDefault="005D2EFF" w:rsidP="00616268">
            <w:pPr>
              <w:spacing w:before="240"/>
              <w:rPr>
                <w:rFonts w:ascii="Calibri" w:eastAsia="Arial" w:hAnsi="Calibri" w:cs="Arial"/>
                <w:b/>
                <w:color w:val="FF0000"/>
                <w:sz w:val="16"/>
                <w:szCs w:val="16"/>
              </w:rPr>
            </w:pPr>
            <w:r w:rsidRPr="00937420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>PAT test</w:t>
            </w:r>
            <w:r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ing procedure and plan </w:t>
            </w:r>
            <w:proofErr w:type="gramStart"/>
            <w:r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for </w:t>
            </w:r>
            <w:r w:rsidRPr="00937420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 all</w:t>
            </w:r>
            <w:proofErr w:type="gramEnd"/>
            <w:r w:rsidRPr="00937420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 equipment to be in place by July Student Activities to ensure all drivers of the Classic vehicles have correct driving licenses for driving.</w:t>
            </w:r>
          </w:p>
        </w:tc>
        <w:tc>
          <w:tcPr>
            <w:tcW w:w="1741" w:type="dxa"/>
            <w:shd w:val="clear" w:color="auto" w:fill="auto"/>
          </w:tcPr>
          <w:p w14:paraId="526C8A02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2017 for quarterly inspections. April 2018 for weekly spot checks.</w:t>
            </w:r>
          </w:p>
          <w:p w14:paraId="54F5BCEA" w14:textId="725D4E5F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2018</w:t>
            </w:r>
          </w:p>
          <w:p w14:paraId="6192F4BC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July 2018</w:t>
            </w:r>
          </w:p>
          <w:p w14:paraId="5DC3AD35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75826ED5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2017</w:t>
            </w:r>
          </w:p>
          <w:p w14:paraId="27E2D1D9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0153AAD3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46F3D71D" w14:textId="349BB514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December 2017</w:t>
            </w:r>
          </w:p>
        </w:tc>
        <w:tc>
          <w:tcPr>
            <w:tcW w:w="1741" w:type="dxa"/>
          </w:tcPr>
          <w:p w14:paraId="5BF057D7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Process for inspections in place</w:t>
            </w:r>
          </w:p>
          <w:p w14:paraId="339E163E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1E668333" w14:textId="5A1991AA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Spot checks are in place</w:t>
            </w:r>
          </w:p>
          <w:p w14:paraId="21F61820" w14:textId="72A8622D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  <w:p w14:paraId="549804F7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43E37D4A" w14:textId="40CB5C12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</w:tc>
      </w:tr>
      <w:tr w:rsidR="005D2EFF" w14:paraId="0784B6C0" w14:textId="094A5D8C" w:rsidTr="005D2EFF">
        <w:trPr>
          <w:jc w:val="center"/>
        </w:trPr>
        <w:tc>
          <w:tcPr>
            <w:tcW w:w="3744" w:type="dxa"/>
            <w:shd w:val="clear" w:color="auto" w:fill="auto"/>
          </w:tcPr>
          <w:p w14:paraId="244B12A6" w14:textId="59720EF0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lastRenderedPageBreak/>
              <w:t>2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</w:p>
          <w:p w14:paraId="6F173681" w14:textId="77777777" w:rsidR="005D2EFF" w:rsidRPr="0069025A" w:rsidRDefault="005D2EFF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69025A">
              <w:rPr>
                <w:rFonts w:ascii="Calibri" w:hAnsi="Calibri" w:cs="Calibri"/>
                <w:sz w:val="16"/>
                <w:szCs w:val="16"/>
              </w:rPr>
              <w:t>Managers attend a meeting or forum at which health and safety issues are discussed.</w:t>
            </w:r>
          </w:p>
        </w:tc>
        <w:tc>
          <w:tcPr>
            <w:tcW w:w="4353" w:type="dxa"/>
            <w:shd w:val="clear" w:color="auto" w:fill="92D050"/>
          </w:tcPr>
          <w:p w14:paraId="6892E8A6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Evidenced via ICU Health and Safety Committee meetings.</w:t>
            </w:r>
          </w:p>
        </w:tc>
        <w:tc>
          <w:tcPr>
            <w:tcW w:w="5335" w:type="dxa"/>
            <w:shd w:val="clear" w:color="auto" w:fill="auto"/>
          </w:tcPr>
          <w:p w14:paraId="32D134F4" w14:textId="134CA969" w:rsidR="005D2EFF" w:rsidRPr="00C12BE7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 w:rsidRPr="00C12BE7">
              <w:rPr>
                <w:rFonts w:ascii="Calibri" w:eastAsia="Arial" w:hAnsi="Calibri" w:cs="Arial"/>
                <w:b/>
                <w:sz w:val="16"/>
                <w:szCs w:val="16"/>
              </w:rPr>
              <w:t>Health &amp; Safety committee meetings take place each term. Attendees include students, staff and College representation from estates and Safety Department. Papers and minutes are circulated to the board of Trustees</w:t>
            </w:r>
          </w:p>
          <w:p w14:paraId="66F416D2" w14:textId="35F72C50" w:rsidR="005D2EFF" w:rsidRPr="00CE56D0" w:rsidRDefault="005D2EFF" w:rsidP="00D15383">
            <w:pPr>
              <w:spacing w:before="240"/>
              <w:rPr>
                <w:rFonts w:ascii="Calibri" w:eastAsia="Arial" w:hAnsi="Calibri" w:cs="Arial"/>
                <w:b/>
                <w:color w:val="FF0000"/>
                <w:sz w:val="16"/>
                <w:szCs w:val="16"/>
              </w:rPr>
            </w:pPr>
            <w:r w:rsidRPr="00C12BE7">
              <w:rPr>
                <w:rFonts w:ascii="Calibri" w:eastAsia="Arial" w:hAnsi="Calibri" w:cs="Arial"/>
                <w:b/>
                <w:sz w:val="16"/>
                <w:szCs w:val="16"/>
              </w:rPr>
              <w:t xml:space="preserve">H&amp;S is on the agenda for Strategic Managers Group meeting and Managers 1-2-1 meetings  </w:t>
            </w:r>
          </w:p>
        </w:tc>
        <w:tc>
          <w:tcPr>
            <w:tcW w:w="1741" w:type="dxa"/>
            <w:shd w:val="clear" w:color="auto" w:fill="auto"/>
          </w:tcPr>
          <w:p w14:paraId="3D1C736B" w14:textId="7A634874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2017</w:t>
            </w:r>
          </w:p>
        </w:tc>
        <w:tc>
          <w:tcPr>
            <w:tcW w:w="1741" w:type="dxa"/>
          </w:tcPr>
          <w:p w14:paraId="04F3794A" w14:textId="2BD6F772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</w:tc>
      </w:tr>
      <w:tr w:rsidR="005D2EFF" w14:paraId="6DD8CBF4" w14:textId="0B80AC8E" w:rsidTr="005D2EFF">
        <w:trPr>
          <w:jc w:val="center"/>
        </w:trPr>
        <w:tc>
          <w:tcPr>
            <w:tcW w:w="3744" w:type="dxa"/>
            <w:shd w:val="clear" w:color="auto" w:fill="auto"/>
          </w:tcPr>
          <w:p w14:paraId="0963A64A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</w:p>
          <w:p w14:paraId="4EEF23BF" w14:textId="77777777" w:rsidR="005D2EFF" w:rsidRPr="0069025A" w:rsidRDefault="005D2EFF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69025A">
              <w:rPr>
                <w:rFonts w:ascii="Calibri" w:hAnsi="Calibri" w:cs="Calibri"/>
                <w:sz w:val="16"/>
                <w:szCs w:val="16"/>
              </w:rPr>
              <w:t>Managers provide adequate resources where additional controls are identified through risk assessment or following revisions to guidance and standards.</w:t>
            </w:r>
          </w:p>
        </w:tc>
        <w:tc>
          <w:tcPr>
            <w:tcW w:w="4353" w:type="dxa"/>
            <w:shd w:val="clear" w:color="auto" w:fill="FFC000" w:themeFill="accent4"/>
          </w:tcPr>
          <w:p w14:paraId="473B3F70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Please see Summary Key Finding 5 and 6.</w:t>
            </w:r>
          </w:p>
        </w:tc>
        <w:tc>
          <w:tcPr>
            <w:tcW w:w="5335" w:type="dxa"/>
            <w:shd w:val="clear" w:color="auto" w:fill="auto"/>
          </w:tcPr>
          <w:p w14:paraId="46FD787D" w14:textId="1E80A14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Risk assessment training to be included in the event training. Training manuals to be changed in January 2018. All CSP’s have opportunity of events training and how to complete a risk assessments. </w:t>
            </w:r>
          </w:p>
          <w:p w14:paraId="47B7D9E3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Department will continue to run risk assessment drop in sessions.</w:t>
            </w:r>
          </w:p>
          <w:p w14:paraId="63FD2DD9" w14:textId="27100399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Risk assessments are compulsory on </w:t>
            </w: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eActivities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. Next stage in process is ensuring that the risk assessments are adequate and that the control measures are in place. </w:t>
            </w:r>
          </w:p>
          <w:p w14:paraId="05043439" w14:textId="4BC2E637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C66CB17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January 2018, June 2018</w:t>
            </w:r>
          </w:p>
          <w:p w14:paraId="220F1F79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2017</w:t>
            </w:r>
          </w:p>
          <w:p w14:paraId="0D5415E6" w14:textId="00DD7AF6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November 2017 for </w:t>
            </w: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eActivities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. June 2018 for adequate </w:t>
            </w: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ra’s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June 2019 for control measures</w:t>
            </w:r>
          </w:p>
        </w:tc>
        <w:tc>
          <w:tcPr>
            <w:tcW w:w="1741" w:type="dxa"/>
          </w:tcPr>
          <w:p w14:paraId="73DCECDF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  <w:p w14:paraId="09966E5A" w14:textId="7DD8855C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Completeand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ongoing</w:t>
            </w:r>
          </w:p>
          <w:p w14:paraId="540F250A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62687E8D" w14:textId="2663ACB1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Complete</w:t>
            </w:r>
          </w:p>
        </w:tc>
      </w:tr>
    </w:tbl>
    <w:p w14:paraId="09D3E7CA" w14:textId="77777777" w:rsidR="005D2EFF" w:rsidRDefault="005D2EFF" w:rsidP="00316565"/>
    <w:p w14:paraId="5C20A51E" w14:textId="77777777" w:rsidR="005D2EFF" w:rsidRDefault="005D2EFF" w:rsidP="00316565"/>
    <w:p w14:paraId="124597CE" w14:textId="77777777" w:rsidR="005D2EFF" w:rsidRDefault="005D2EFF" w:rsidP="00316565"/>
    <w:p w14:paraId="311540B5" w14:textId="6B6B666F" w:rsidR="00316565" w:rsidRDefault="00204987" w:rsidP="00316565">
      <w:pP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>
        <w:br w:type="page"/>
      </w:r>
      <w:r w:rsidR="00E377BB"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lastRenderedPageBreak/>
        <w:t xml:space="preserve"> </w:t>
      </w:r>
    </w:p>
    <w:p w14:paraId="17603D58" w14:textId="77777777" w:rsidR="00316565" w:rsidRDefault="00316565" w:rsidP="00316565">
      <w:pP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</w:p>
    <w:p w14:paraId="621E076C" w14:textId="77777777" w:rsidR="00231AC9" w:rsidRDefault="00E43E69" w:rsidP="00316565">
      <w:pPr>
        <w:ind w:hanging="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LEADERSHIP: A</w:t>
      </w:r>
      <w:r w:rsidR="0039407E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3</w:t>
      </w: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–</w:t>
      </w: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 w:rsidR="0039407E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RISK PROFILE</w:t>
      </w:r>
      <w:r w:rsidR="00C22BEC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</w:p>
    <w:tbl>
      <w:tblPr>
        <w:tblStyle w:val="TableGrid"/>
        <w:tblW w:w="15315" w:type="dxa"/>
        <w:jc w:val="center"/>
        <w:tblLook w:val="04A0" w:firstRow="1" w:lastRow="0" w:firstColumn="1" w:lastColumn="0" w:noHBand="0" w:noVBand="1"/>
      </w:tblPr>
      <w:tblGrid>
        <w:gridCol w:w="3886"/>
        <w:gridCol w:w="4353"/>
        <w:gridCol w:w="5335"/>
        <w:gridCol w:w="1741"/>
      </w:tblGrid>
      <w:tr w:rsidR="00D25668" w14:paraId="3909AFD0" w14:textId="77777777" w:rsidTr="00316565">
        <w:trPr>
          <w:trHeight w:val="410"/>
          <w:jc w:val="center"/>
        </w:trPr>
        <w:tc>
          <w:tcPr>
            <w:tcW w:w="3886" w:type="dxa"/>
            <w:shd w:val="clear" w:color="auto" w:fill="BFBFBF" w:themeFill="background1" w:themeFillShade="BF"/>
            <w:vAlign w:val="center"/>
          </w:tcPr>
          <w:p w14:paraId="350FABC0" w14:textId="77777777" w:rsidR="00D25668" w:rsidRDefault="00D25668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353" w:type="dxa"/>
            <w:shd w:val="clear" w:color="auto" w:fill="8EAADB" w:themeFill="accent5" w:themeFillTint="99"/>
            <w:vAlign w:val="center"/>
          </w:tcPr>
          <w:p w14:paraId="353CC5B5" w14:textId="77777777" w:rsidR="00D25668" w:rsidRDefault="00D25668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77798C3D" w14:textId="77777777" w:rsidR="00D25668" w:rsidRDefault="002B2F09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</w:t>
            </w:r>
            <w:r w:rsidR="00A6027C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741" w:type="dxa"/>
            <w:shd w:val="clear" w:color="auto" w:fill="FFD966" w:themeFill="accent4" w:themeFillTint="99"/>
            <w:vAlign w:val="center"/>
          </w:tcPr>
          <w:p w14:paraId="0D05F80D" w14:textId="77777777" w:rsidR="00D25668" w:rsidRDefault="00A6027C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</w:tr>
      <w:tr w:rsidR="000E183C" w14:paraId="02241EEA" w14:textId="77777777" w:rsidTr="00316565">
        <w:trPr>
          <w:trHeight w:val="410"/>
          <w:jc w:val="center"/>
        </w:trPr>
        <w:tc>
          <w:tcPr>
            <w:tcW w:w="15315" w:type="dxa"/>
            <w:gridSpan w:val="4"/>
            <w:shd w:val="clear" w:color="auto" w:fill="000000" w:themeFill="text1"/>
            <w:vAlign w:val="center"/>
          </w:tcPr>
          <w:p w14:paraId="43AA9508" w14:textId="77777777" w:rsidR="000E183C" w:rsidRPr="000E183C" w:rsidRDefault="001F7358" w:rsidP="00EB62F9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</w:tr>
      <w:tr w:rsidR="00616268" w14:paraId="01393F92" w14:textId="77777777" w:rsidTr="00316565">
        <w:trPr>
          <w:jc w:val="center"/>
        </w:trPr>
        <w:tc>
          <w:tcPr>
            <w:tcW w:w="3886" w:type="dxa"/>
            <w:shd w:val="clear" w:color="auto" w:fill="auto"/>
          </w:tcPr>
          <w:p w14:paraId="3EC2A3AA" w14:textId="77777777" w:rsidR="00616268" w:rsidRPr="009F7EFF" w:rsidRDefault="00616268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.1.1</w:t>
            </w:r>
          </w:p>
          <w:p w14:paraId="4C0D947D" w14:textId="77777777" w:rsidR="00616268" w:rsidRPr="0039407E" w:rsidRDefault="00616268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39407E">
              <w:rPr>
                <w:rFonts w:ascii="Calibri" w:hAnsi="Calibri" w:cs="Calibri"/>
                <w:sz w:val="16"/>
                <w:szCs w:val="16"/>
              </w:rPr>
              <w:t>The Head of the function can describe the significant hazards present within their function.</w:t>
            </w:r>
          </w:p>
        </w:tc>
        <w:tc>
          <w:tcPr>
            <w:tcW w:w="4353" w:type="dxa"/>
            <w:shd w:val="clear" w:color="auto" w:fill="92D050"/>
          </w:tcPr>
          <w:p w14:paraId="40066730" w14:textId="77777777" w:rsidR="00616268" w:rsidRPr="00242F87" w:rsidRDefault="00616268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Evidenced via interviews.</w:t>
            </w:r>
          </w:p>
        </w:tc>
        <w:tc>
          <w:tcPr>
            <w:tcW w:w="5335" w:type="dxa"/>
            <w:shd w:val="clear" w:color="auto" w:fill="auto"/>
          </w:tcPr>
          <w:p w14:paraId="50B165DE" w14:textId="77777777" w:rsidR="00616268" w:rsidRPr="009F7EFF" w:rsidRDefault="00616268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09DCFCA" w14:textId="77777777" w:rsidR="00616268" w:rsidRPr="009F7EFF" w:rsidRDefault="00616268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616268" w14:paraId="35D50254" w14:textId="77777777" w:rsidTr="00316565">
        <w:trPr>
          <w:jc w:val="center"/>
        </w:trPr>
        <w:tc>
          <w:tcPr>
            <w:tcW w:w="3886" w:type="dxa"/>
            <w:shd w:val="clear" w:color="auto" w:fill="auto"/>
          </w:tcPr>
          <w:p w14:paraId="0C486696" w14:textId="77777777" w:rsidR="00616268" w:rsidRPr="009F7EFF" w:rsidRDefault="00616268" w:rsidP="0061626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9F7EFF">
              <w:rPr>
                <w:b/>
                <w:sz w:val="16"/>
                <w:szCs w:val="16"/>
              </w:rPr>
              <w:t>.1.2</w:t>
            </w:r>
          </w:p>
          <w:p w14:paraId="509431DA" w14:textId="77777777" w:rsidR="00616268" w:rsidRPr="0039407E" w:rsidRDefault="00616268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39407E">
              <w:rPr>
                <w:rFonts w:ascii="Calibri" w:hAnsi="Calibri" w:cs="Calibri"/>
                <w:sz w:val="16"/>
                <w:szCs w:val="16"/>
              </w:rPr>
              <w:t>The hazards recognized by the Head of the function are consistent with those dealt with in section D10 (hazard and risk register).</w:t>
            </w:r>
          </w:p>
        </w:tc>
        <w:tc>
          <w:tcPr>
            <w:tcW w:w="4353" w:type="dxa"/>
            <w:shd w:val="clear" w:color="auto" w:fill="FFFF00"/>
          </w:tcPr>
          <w:p w14:paraId="604967B9" w14:textId="77777777" w:rsidR="00616268" w:rsidRPr="00242F87" w:rsidRDefault="00616268" w:rsidP="00F604F7">
            <w:pPr>
              <w:tabs>
                <w:tab w:val="left" w:pos="2993"/>
              </w:tabs>
              <w:spacing w:before="60" w:after="60"/>
              <w:rPr>
                <w:rFonts w:ascii="Calibri" w:hAnsi="Calibri"/>
                <w:color w:val="002060"/>
                <w:sz w:val="16"/>
                <w:szCs w:val="16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</w:rPr>
              <w:t>ICU do</w:t>
            </w:r>
            <w:r w:rsidR="00F604F7">
              <w:rPr>
                <w:rFonts w:ascii="Calibri" w:hAnsi="Calibri"/>
                <w:color w:val="002060"/>
                <w:sz w:val="16"/>
                <w:szCs w:val="16"/>
              </w:rPr>
              <w:t>es not have a H&amp;S risk register – see key finding 5</w:t>
            </w:r>
          </w:p>
        </w:tc>
        <w:tc>
          <w:tcPr>
            <w:tcW w:w="5335" w:type="dxa"/>
            <w:shd w:val="clear" w:color="auto" w:fill="auto"/>
          </w:tcPr>
          <w:p w14:paraId="7B1D1F89" w14:textId="5CD985F7" w:rsidR="00616268" w:rsidRPr="003B66D5" w:rsidRDefault="00937420" w:rsidP="00616268">
            <w:pPr>
              <w:spacing w:before="240"/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</w:pPr>
            <w:r w:rsidRPr="003B66D5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Yearly review of high risk activity and complete risk register. </w:t>
            </w:r>
            <w:r w:rsidR="007B744D" w:rsidRPr="003B66D5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B0DC57F" w14:textId="4BAE3F08" w:rsidR="007B744D" w:rsidRPr="00FB0C2F" w:rsidRDefault="003B66D5" w:rsidP="00616268">
            <w:pPr>
              <w:spacing w:before="240"/>
              <w:rPr>
                <w:rFonts w:ascii="Calibri" w:eastAsia="Arial" w:hAnsi="Calibri" w:cs="Arial"/>
                <w:b/>
                <w:color w:val="FF0000"/>
                <w:sz w:val="16"/>
                <w:szCs w:val="16"/>
              </w:rPr>
            </w:pPr>
            <w:r w:rsidRPr="003B66D5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Template of risk register and risk assessment to be given to CSP’s. </w:t>
            </w:r>
          </w:p>
        </w:tc>
        <w:tc>
          <w:tcPr>
            <w:tcW w:w="1741" w:type="dxa"/>
            <w:shd w:val="clear" w:color="auto" w:fill="auto"/>
          </w:tcPr>
          <w:p w14:paraId="76B4FE21" w14:textId="77777777" w:rsidR="00616268" w:rsidRDefault="003B66D5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June 2018</w:t>
            </w:r>
          </w:p>
          <w:p w14:paraId="18862B3B" w14:textId="77777777" w:rsidR="003B66D5" w:rsidRDefault="003B66D5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1A5E7C58" w14:textId="6E3537FE" w:rsidR="003B66D5" w:rsidRPr="009F7EFF" w:rsidRDefault="003B66D5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May 2018</w:t>
            </w:r>
          </w:p>
        </w:tc>
      </w:tr>
    </w:tbl>
    <w:p w14:paraId="47C7197F" w14:textId="77777777" w:rsidR="00316565" w:rsidRDefault="00316565" w:rsidP="00316565">
      <w:pPr>
        <w:widowControl/>
        <w:spacing w:line="259" w:lineRule="auto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</w:p>
    <w:p w14:paraId="3C29F3D4" w14:textId="77777777" w:rsidR="00D02703" w:rsidRDefault="00D02703" w:rsidP="00316565">
      <w:pPr>
        <w:widowControl/>
        <w:spacing w:line="259" w:lineRule="auto"/>
        <w:ind w:hanging="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LEADERSHIP: A</w:t>
      </w: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4</w:t>
      </w: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–</w:t>
      </w: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OBJECTIVE SETTING </w:t>
      </w:r>
    </w:p>
    <w:tbl>
      <w:tblPr>
        <w:tblStyle w:val="TableGrid"/>
        <w:tblW w:w="17056" w:type="dxa"/>
        <w:jc w:val="center"/>
        <w:tblLook w:val="04A0" w:firstRow="1" w:lastRow="0" w:firstColumn="1" w:lastColumn="0" w:noHBand="0" w:noVBand="1"/>
      </w:tblPr>
      <w:tblGrid>
        <w:gridCol w:w="3886"/>
        <w:gridCol w:w="4353"/>
        <w:gridCol w:w="5335"/>
        <w:gridCol w:w="1741"/>
        <w:gridCol w:w="1741"/>
      </w:tblGrid>
      <w:tr w:rsidR="005D2EFF" w14:paraId="58BA3861" w14:textId="0DE57D2F" w:rsidTr="005D2EFF">
        <w:trPr>
          <w:trHeight w:val="410"/>
          <w:tblHeader/>
          <w:jc w:val="center"/>
        </w:trPr>
        <w:tc>
          <w:tcPr>
            <w:tcW w:w="3886" w:type="dxa"/>
            <w:shd w:val="clear" w:color="auto" w:fill="BFBFBF" w:themeFill="background1" w:themeFillShade="BF"/>
            <w:vAlign w:val="center"/>
          </w:tcPr>
          <w:p w14:paraId="307BEBED" w14:textId="77777777" w:rsidR="005D2EFF" w:rsidRDefault="005D2EFF" w:rsidP="00EA01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353" w:type="dxa"/>
            <w:shd w:val="clear" w:color="auto" w:fill="8EAADB" w:themeFill="accent5" w:themeFillTint="99"/>
            <w:vAlign w:val="center"/>
          </w:tcPr>
          <w:p w14:paraId="1D16A9C2" w14:textId="77777777" w:rsidR="005D2EFF" w:rsidRDefault="005D2EFF" w:rsidP="00EA01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097B35F8" w14:textId="77777777" w:rsidR="005D2EFF" w:rsidRDefault="005D2EFF" w:rsidP="00EA01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741" w:type="dxa"/>
            <w:shd w:val="clear" w:color="auto" w:fill="FFD966" w:themeFill="accent4" w:themeFillTint="99"/>
            <w:vAlign w:val="center"/>
          </w:tcPr>
          <w:p w14:paraId="56D2314D" w14:textId="77777777" w:rsidR="005D2EFF" w:rsidRDefault="005D2EFF" w:rsidP="00EA01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741" w:type="dxa"/>
            <w:shd w:val="clear" w:color="auto" w:fill="FFD966" w:themeFill="accent4" w:themeFillTint="99"/>
          </w:tcPr>
          <w:p w14:paraId="38003B7B" w14:textId="77777777" w:rsidR="005D2EFF" w:rsidRDefault="005D2EFF" w:rsidP="00EA01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D2EFF" w14:paraId="73063724" w14:textId="7BF6BB7E" w:rsidTr="005D2EFF">
        <w:trPr>
          <w:trHeight w:val="410"/>
          <w:jc w:val="center"/>
        </w:trPr>
        <w:tc>
          <w:tcPr>
            <w:tcW w:w="15315" w:type="dxa"/>
            <w:gridSpan w:val="4"/>
            <w:shd w:val="clear" w:color="auto" w:fill="000000" w:themeFill="text1"/>
            <w:vAlign w:val="center"/>
          </w:tcPr>
          <w:p w14:paraId="7B11C02B" w14:textId="77777777" w:rsidR="005D2EFF" w:rsidRPr="000E183C" w:rsidRDefault="005D2EFF" w:rsidP="00D93665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741" w:type="dxa"/>
            <w:shd w:val="clear" w:color="auto" w:fill="000000" w:themeFill="text1"/>
          </w:tcPr>
          <w:p w14:paraId="4383BA7F" w14:textId="77777777" w:rsidR="005D2EFF" w:rsidRPr="00A40B16" w:rsidRDefault="005D2EFF" w:rsidP="00D93665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5D2EFF" w14:paraId="5F108904" w14:textId="2F967F5E" w:rsidTr="005D2EFF">
        <w:trPr>
          <w:jc w:val="center"/>
        </w:trPr>
        <w:tc>
          <w:tcPr>
            <w:tcW w:w="3886" w:type="dxa"/>
            <w:shd w:val="clear" w:color="auto" w:fill="auto"/>
          </w:tcPr>
          <w:p w14:paraId="507E544B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9F7EFF">
              <w:rPr>
                <w:rFonts w:ascii="Calibri" w:hAnsi="Calibri"/>
                <w:b/>
                <w:sz w:val="16"/>
                <w:szCs w:val="16"/>
              </w:rPr>
              <w:t>4.1.1</w:t>
            </w:r>
          </w:p>
          <w:p w14:paraId="19749099" w14:textId="77777777" w:rsidR="005D2EFF" w:rsidRDefault="005D2EFF" w:rsidP="00616268">
            <w:pPr>
              <w:spacing w:after="60"/>
              <w:rPr>
                <w:rFonts w:ascii="Calibri" w:hAnsi="Calibri"/>
                <w:sz w:val="16"/>
                <w:szCs w:val="16"/>
              </w:rPr>
            </w:pPr>
            <w:r w:rsidRPr="009F7EFF">
              <w:rPr>
                <w:rFonts w:ascii="Calibri" w:hAnsi="Calibri"/>
                <w:sz w:val="16"/>
                <w:szCs w:val="16"/>
              </w:rPr>
              <w:t>Health and safety objectives are set.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7DBFEC5" w14:textId="77777777" w:rsidR="005D2EFF" w:rsidRPr="0008004D" w:rsidRDefault="005D2EFF" w:rsidP="00616268">
            <w:pPr>
              <w:pStyle w:val="Default"/>
              <w:spacing w:after="60"/>
              <w:rPr>
                <w:b/>
                <w:i/>
                <w:iCs/>
                <w:color w:val="auto"/>
                <w:sz w:val="16"/>
                <w:szCs w:val="16"/>
              </w:rPr>
            </w:pPr>
            <w:r w:rsidRPr="0008004D">
              <w:rPr>
                <w:b/>
                <w:i/>
                <w:iCs/>
                <w:color w:val="auto"/>
                <w:sz w:val="16"/>
                <w:szCs w:val="16"/>
              </w:rPr>
              <w:t xml:space="preserve">The </w:t>
            </w:r>
            <w:r>
              <w:rPr>
                <w:b/>
                <w:i/>
                <w:iCs/>
                <w:color w:val="auto"/>
                <w:sz w:val="16"/>
                <w:szCs w:val="16"/>
              </w:rPr>
              <w:t>topic</w:t>
            </w:r>
            <w:r w:rsidRPr="0008004D">
              <w:rPr>
                <w:b/>
                <w:i/>
                <w:iCs/>
                <w:color w:val="auto"/>
                <w:sz w:val="16"/>
                <w:szCs w:val="16"/>
              </w:rPr>
              <w:t xml:space="preserve"> for this item in 2017, is the College Driving policy and COP, introduce</w:t>
            </w:r>
            <w:r>
              <w:rPr>
                <w:b/>
                <w:i/>
                <w:iCs/>
                <w:color w:val="auto"/>
                <w:sz w:val="16"/>
                <w:szCs w:val="16"/>
              </w:rPr>
              <w:t>d</w:t>
            </w:r>
            <w:r w:rsidRPr="0008004D">
              <w:rPr>
                <w:b/>
                <w:i/>
                <w:iCs/>
                <w:color w:val="auto"/>
                <w:sz w:val="16"/>
                <w:szCs w:val="16"/>
              </w:rPr>
              <w:t xml:space="preserve"> in April 2016.</w:t>
            </w:r>
          </w:p>
          <w:p w14:paraId="3DC9A674" w14:textId="77777777" w:rsidR="005D2EFF" w:rsidRPr="00782222" w:rsidRDefault="005D2EFF" w:rsidP="00616268">
            <w:pPr>
              <w:pStyle w:val="Default"/>
              <w:spacing w:after="60"/>
              <w:rPr>
                <w:sz w:val="16"/>
                <w:szCs w:val="16"/>
              </w:rPr>
            </w:pPr>
            <w:r w:rsidRPr="0008004D">
              <w:rPr>
                <w:i/>
                <w:iCs/>
                <w:color w:val="auto"/>
                <w:sz w:val="16"/>
                <w:szCs w:val="16"/>
              </w:rPr>
              <w:t>Expected evidence</w:t>
            </w:r>
            <w:r>
              <w:rPr>
                <w:i/>
                <w:iCs/>
                <w:color w:val="auto"/>
                <w:sz w:val="16"/>
                <w:szCs w:val="16"/>
              </w:rPr>
              <w:t>;</w:t>
            </w:r>
            <w:r w:rsidRPr="0008004D">
              <w:rPr>
                <w:i/>
                <w:iCs/>
                <w:color w:val="auto"/>
                <w:sz w:val="16"/>
                <w:szCs w:val="16"/>
              </w:rPr>
              <w:t xml:space="preserve"> the COP has been circulated to staff and discussed at H&amp;S committee; actions recorded, prioritised. </w:t>
            </w:r>
          </w:p>
        </w:tc>
        <w:tc>
          <w:tcPr>
            <w:tcW w:w="4353" w:type="dxa"/>
            <w:shd w:val="clear" w:color="auto" w:fill="FFC000" w:themeFill="accent4"/>
          </w:tcPr>
          <w:p w14:paraId="7C0396A4" w14:textId="77777777" w:rsidR="005D2EFF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 xml:space="preserve">We were told by senior management that no one in ICU drives for business purposes; </w:t>
            </w:r>
          </w:p>
          <w:p w14:paraId="30B6FE00" w14:textId="77777777" w:rsidR="005D2EFF" w:rsidRPr="00242F87" w:rsidRDefault="005D2EFF" w:rsidP="00F604F7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 xml:space="preserve">However, there was no evidence of College Driving </w:t>
            </w:r>
            <w:proofErr w:type="spellStart"/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CoP</w:t>
            </w:r>
            <w:proofErr w:type="spellEnd"/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 xml:space="preserve"> being discussed at H&amp;S committee or meetings so, unsure how staff and students are informed.</w:t>
            </w:r>
          </w:p>
        </w:tc>
        <w:tc>
          <w:tcPr>
            <w:tcW w:w="5335" w:type="dxa"/>
            <w:shd w:val="clear" w:color="auto" w:fill="auto"/>
          </w:tcPr>
          <w:p w14:paraId="0D4F609F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College Driving </w:t>
            </w: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CoP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to be tabled and discussed at next H&amp;S Committee meeting in 2018 </w:t>
            </w:r>
          </w:p>
          <w:p w14:paraId="773B198B" w14:textId="5DF14E22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14FD7A4" w14:textId="150AC4D2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February 2018</w:t>
            </w:r>
          </w:p>
        </w:tc>
        <w:tc>
          <w:tcPr>
            <w:tcW w:w="1741" w:type="dxa"/>
          </w:tcPr>
          <w:p w14:paraId="3BA0FBD6" w14:textId="625A5E24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Ongoing. Research undertaken and comparison to College Policy done. Writing Union Policy to be completed.</w:t>
            </w:r>
          </w:p>
        </w:tc>
      </w:tr>
      <w:tr w:rsidR="005D2EFF" w14:paraId="4FA50619" w14:textId="29EA0D8C" w:rsidTr="005D2EFF">
        <w:trPr>
          <w:jc w:val="center"/>
        </w:trPr>
        <w:tc>
          <w:tcPr>
            <w:tcW w:w="3886" w:type="dxa"/>
            <w:shd w:val="clear" w:color="auto" w:fill="auto"/>
          </w:tcPr>
          <w:p w14:paraId="18654183" w14:textId="77777777" w:rsidR="005D2EFF" w:rsidRPr="009F7EFF" w:rsidRDefault="005D2EFF" w:rsidP="00616268">
            <w:pPr>
              <w:spacing w:before="60"/>
              <w:jc w:val="both"/>
              <w:rPr>
                <w:sz w:val="16"/>
                <w:szCs w:val="16"/>
              </w:rPr>
            </w:pPr>
            <w:r w:rsidRPr="009F7EFF">
              <w:rPr>
                <w:b/>
                <w:sz w:val="16"/>
                <w:szCs w:val="16"/>
              </w:rPr>
              <w:t>4.1.2</w:t>
            </w:r>
          </w:p>
          <w:p w14:paraId="7F8EF702" w14:textId="77777777" w:rsidR="005D2EFF" w:rsidRDefault="005D2EFF" w:rsidP="00616268">
            <w:pPr>
              <w:spacing w:after="60"/>
              <w:rPr>
                <w:sz w:val="16"/>
                <w:szCs w:val="16"/>
              </w:rPr>
            </w:pPr>
            <w:r w:rsidRPr="009F7EFF">
              <w:rPr>
                <w:sz w:val="16"/>
                <w:szCs w:val="16"/>
              </w:rPr>
              <w:t>Managers with health and safety objectives know and understand them.</w:t>
            </w:r>
          </w:p>
          <w:p w14:paraId="2AA6FF50" w14:textId="77777777" w:rsidR="005D2EFF" w:rsidRDefault="005D2EFF" w:rsidP="00616268">
            <w:pPr>
              <w:pStyle w:val="Default"/>
              <w:spacing w:after="60"/>
              <w:rPr>
                <w:i/>
                <w:iCs/>
                <w:color w:val="auto"/>
                <w:sz w:val="16"/>
                <w:szCs w:val="16"/>
              </w:rPr>
            </w:pPr>
            <w:r w:rsidRPr="0008004D">
              <w:rPr>
                <w:i/>
                <w:iCs/>
                <w:color w:val="auto"/>
                <w:sz w:val="16"/>
                <w:szCs w:val="16"/>
              </w:rPr>
              <w:t>All staff and line managers who drive or direct others to drive to other campuses and workplaces, or use their vehicle for business purposes, understand the insurance an</w:t>
            </w:r>
            <w:r>
              <w:rPr>
                <w:i/>
                <w:iCs/>
                <w:color w:val="auto"/>
                <w:sz w:val="16"/>
                <w:szCs w:val="16"/>
              </w:rPr>
              <w:t xml:space="preserve">d risk assessment requirements. </w:t>
            </w:r>
          </w:p>
          <w:p w14:paraId="639D7601" w14:textId="77777777" w:rsidR="005D2EFF" w:rsidRPr="00782222" w:rsidRDefault="005D2EFF" w:rsidP="00616268">
            <w:pPr>
              <w:pStyle w:val="Default"/>
              <w:spacing w:after="60"/>
              <w:rPr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>Routine email reminders.</w:t>
            </w:r>
          </w:p>
        </w:tc>
        <w:tc>
          <w:tcPr>
            <w:tcW w:w="4353" w:type="dxa"/>
            <w:shd w:val="clear" w:color="auto" w:fill="FFC000" w:themeFill="accent4"/>
          </w:tcPr>
          <w:p w14:paraId="2AC4EB51" w14:textId="77777777" w:rsidR="005D2EFF" w:rsidRPr="00242F87" w:rsidRDefault="005D2EFF" w:rsidP="00616268">
            <w:pPr>
              <w:spacing w:before="60" w:after="60"/>
              <w:rPr>
                <w:rFonts w:ascii="Calibri" w:hAnsi="Calibri"/>
                <w:color w:val="002060"/>
                <w:sz w:val="16"/>
                <w:szCs w:val="16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5F844BEE" w14:textId="7B772BB7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Email Reminder to all staff to review College Driving Policy and inform line manager if they are planning to use their vehicle for business purposes  </w:t>
            </w:r>
          </w:p>
        </w:tc>
        <w:tc>
          <w:tcPr>
            <w:tcW w:w="1741" w:type="dxa"/>
            <w:shd w:val="clear" w:color="auto" w:fill="auto"/>
          </w:tcPr>
          <w:p w14:paraId="7161CA91" w14:textId="25D515BA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December 2017</w:t>
            </w:r>
          </w:p>
        </w:tc>
        <w:tc>
          <w:tcPr>
            <w:tcW w:w="1741" w:type="dxa"/>
          </w:tcPr>
          <w:p w14:paraId="13166E4E" w14:textId="67103850" w:rsidR="005D2EFF" w:rsidRDefault="00FB4282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To be scheduled in coordination</w:t>
            </w:r>
            <w:bookmarkStart w:id="0" w:name="_GoBack"/>
            <w:bookmarkEnd w:id="0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with  4.1.1</w:t>
            </w:r>
          </w:p>
        </w:tc>
      </w:tr>
    </w:tbl>
    <w:p w14:paraId="08E7DCCE" w14:textId="77777777" w:rsidR="00D02703" w:rsidRDefault="00D02703" w:rsidP="00D02703">
      <w:pPr>
        <w:spacing w:after="240"/>
        <w:ind w:left="-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</w:p>
    <w:p w14:paraId="420E77A5" w14:textId="77777777" w:rsidR="00316565" w:rsidRDefault="00316565" w:rsidP="00E25510">
      <w:pPr>
        <w:ind w:left="-992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</w:p>
    <w:p w14:paraId="4010C03F" w14:textId="77777777" w:rsidR="00316565" w:rsidRDefault="00316565" w:rsidP="00E25510">
      <w:pPr>
        <w:ind w:left="-992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</w:p>
    <w:p w14:paraId="5DABF96A" w14:textId="77777777" w:rsidR="00316565" w:rsidRDefault="00316565" w:rsidP="00E25510">
      <w:pPr>
        <w:ind w:left="-992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</w:p>
    <w:p w14:paraId="298C511E" w14:textId="77777777" w:rsidR="00316565" w:rsidRDefault="00316565" w:rsidP="00E25510">
      <w:pPr>
        <w:ind w:left="-992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</w:p>
    <w:p w14:paraId="0710BE2C" w14:textId="77777777" w:rsidR="00316565" w:rsidRDefault="00316565" w:rsidP="00316565">
      <w:pPr>
        <w:ind w:left="-992" w:hanging="426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</w:p>
    <w:p w14:paraId="285C6265" w14:textId="77777777" w:rsidR="009F7EFF" w:rsidRPr="00316565" w:rsidRDefault="00316565" w:rsidP="00316565">
      <w:pPr>
        <w:ind w:left="-992" w:hanging="426"/>
        <w:rPr>
          <w:rFonts w:ascii="Arial" w:eastAsia="Arial" w:hAnsi="Arial" w:cs="Arial"/>
          <w:b/>
          <w:color w:val="525252" w:themeColor="accent3" w:themeShade="80"/>
          <w:sz w:val="32"/>
          <w:szCs w:val="36"/>
        </w:rPr>
      </w:pPr>
      <w:r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PL</w:t>
      </w:r>
      <w:r w:rsidR="00AF3AFC" w:rsidRPr="00316565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ANNING FOR EMERGENCIES</w:t>
      </w:r>
      <w:r w:rsidR="00AE11F1" w:rsidRPr="00316565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: B5 – CRITICAL INCIDENT MANAGEMENT</w:t>
      </w:r>
      <w:r w:rsidR="00AE11F1" w:rsidRPr="00316565">
        <w:rPr>
          <w:rFonts w:ascii="Arial" w:eastAsia="Arial" w:hAnsi="Arial" w:cs="Arial"/>
          <w:b/>
          <w:color w:val="525252" w:themeColor="accent3" w:themeShade="80"/>
          <w:sz w:val="32"/>
          <w:szCs w:val="36"/>
        </w:rPr>
        <w:t xml:space="preserve"> </w:t>
      </w:r>
    </w:p>
    <w:tbl>
      <w:tblPr>
        <w:tblStyle w:val="TableGrid"/>
        <w:tblW w:w="17177" w:type="dxa"/>
        <w:jc w:val="center"/>
        <w:tblLayout w:type="fixed"/>
        <w:tblLook w:val="04A0" w:firstRow="1" w:lastRow="0" w:firstColumn="1" w:lastColumn="0" w:noHBand="0" w:noVBand="1"/>
      </w:tblPr>
      <w:tblGrid>
        <w:gridCol w:w="4311"/>
        <w:gridCol w:w="4353"/>
        <w:gridCol w:w="5335"/>
        <w:gridCol w:w="1589"/>
        <w:gridCol w:w="1589"/>
      </w:tblGrid>
      <w:tr w:rsidR="006755FF" w14:paraId="336781FF" w14:textId="4AEF4F21" w:rsidTr="006755FF">
        <w:trPr>
          <w:trHeight w:val="410"/>
          <w:tblHeader/>
          <w:jc w:val="center"/>
        </w:trPr>
        <w:tc>
          <w:tcPr>
            <w:tcW w:w="4311" w:type="dxa"/>
            <w:shd w:val="clear" w:color="auto" w:fill="BFBFBF" w:themeFill="background1" w:themeFillShade="BF"/>
            <w:vAlign w:val="center"/>
          </w:tcPr>
          <w:p w14:paraId="7B37904F" w14:textId="77777777" w:rsidR="006755FF" w:rsidRDefault="006755FF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353" w:type="dxa"/>
            <w:shd w:val="clear" w:color="auto" w:fill="8EAADB" w:themeFill="accent5" w:themeFillTint="99"/>
            <w:vAlign w:val="center"/>
          </w:tcPr>
          <w:p w14:paraId="1DA81BD1" w14:textId="77777777" w:rsidR="006755FF" w:rsidRDefault="006755FF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553FD0CE" w14:textId="77777777" w:rsidR="006755FF" w:rsidRDefault="006755FF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589" w:type="dxa"/>
            <w:shd w:val="clear" w:color="auto" w:fill="FFD966" w:themeFill="accent4" w:themeFillTint="99"/>
            <w:vAlign w:val="center"/>
          </w:tcPr>
          <w:p w14:paraId="0C3A4B4D" w14:textId="77777777" w:rsidR="006755FF" w:rsidRDefault="006755FF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589" w:type="dxa"/>
            <w:shd w:val="clear" w:color="auto" w:fill="FFD966" w:themeFill="accent4" w:themeFillTint="99"/>
          </w:tcPr>
          <w:p w14:paraId="59BB704A" w14:textId="77777777" w:rsidR="006755FF" w:rsidRDefault="006755FF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55FF" w14:paraId="121DC614" w14:textId="06CFB5C8" w:rsidTr="006755FF">
        <w:trPr>
          <w:trHeight w:val="410"/>
          <w:jc w:val="center"/>
        </w:trPr>
        <w:tc>
          <w:tcPr>
            <w:tcW w:w="15588" w:type="dxa"/>
            <w:gridSpan w:val="4"/>
            <w:shd w:val="clear" w:color="auto" w:fill="000000" w:themeFill="text1"/>
            <w:vAlign w:val="center"/>
          </w:tcPr>
          <w:p w14:paraId="24F2CFE2" w14:textId="77777777" w:rsidR="006755FF" w:rsidRPr="00652F70" w:rsidRDefault="006755FF" w:rsidP="00D936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589" w:type="dxa"/>
            <w:shd w:val="clear" w:color="auto" w:fill="000000" w:themeFill="text1"/>
          </w:tcPr>
          <w:p w14:paraId="697D6689" w14:textId="77777777" w:rsidR="006755FF" w:rsidRPr="00A40B16" w:rsidRDefault="006755FF" w:rsidP="00D93665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6755FF" w14:paraId="61447C02" w14:textId="0AD38E68" w:rsidTr="006755FF">
        <w:trPr>
          <w:jc w:val="center"/>
        </w:trPr>
        <w:tc>
          <w:tcPr>
            <w:tcW w:w="4311" w:type="dxa"/>
            <w:shd w:val="clear" w:color="auto" w:fill="auto"/>
          </w:tcPr>
          <w:p w14:paraId="1B44B0DA" w14:textId="77777777" w:rsidR="006755FF" w:rsidRPr="00E11538" w:rsidRDefault="006755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b/>
                <w:sz w:val="16"/>
                <w:szCs w:val="16"/>
              </w:rPr>
              <w:t>5.1.1</w:t>
            </w:r>
          </w:p>
          <w:p w14:paraId="35416EE4" w14:textId="77777777" w:rsidR="006755FF" w:rsidRPr="00E11538" w:rsidRDefault="006755FF" w:rsidP="00616268">
            <w:pPr>
              <w:spacing w:after="60"/>
              <w:rPr>
                <w:rFonts w:ascii="Calibri" w:eastAsia="Arial" w:hAnsi="Calibri" w:cs="Arial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sz w:val="16"/>
                <w:szCs w:val="16"/>
              </w:rPr>
              <w:t>The findings of risk assessments have led to the identification of potential critical incidents.</w:t>
            </w:r>
          </w:p>
        </w:tc>
        <w:tc>
          <w:tcPr>
            <w:tcW w:w="4353" w:type="dxa"/>
            <w:shd w:val="clear" w:color="auto" w:fill="FFC000" w:themeFill="accent4"/>
          </w:tcPr>
          <w:p w14:paraId="2A47F68C" w14:textId="77777777" w:rsidR="006755FF" w:rsidRPr="00242F87" w:rsidRDefault="006755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Please see Summary Key Finding 5 and 6.</w:t>
            </w:r>
          </w:p>
        </w:tc>
        <w:tc>
          <w:tcPr>
            <w:tcW w:w="5335" w:type="dxa"/>
            <w:shd w:val="clear" w:color="auto" w:fill="auto"/>
          </w:tcPr>
          <w:p w14:paraId="57DCDC26" w14:textId="2F3D0469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process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Designed where  review the risk assessments of the clubs and societies. Test process to ensure policy and process works. </w:t>
            </w:r>
          </w:p>
        </w:tc>
        <w:tc>
          <w:tcPr>
            <w:tcW w:w="1589" w:type="dxa"/>
            <w:shd w:val="clear" w:color="auto" w:fill="auto"/>
          </w:tcPr>
          <w:p w14:paraId="4EF67DCA" w14:textId="23FBC9FF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August 2018</w:t>
            </w:r>
          </w:p>
        </w:tc>
        <w:tc>
          <w:tcPr>
            <w:tcW w:w="1589" w:type="dxa"/>
          </w:tcPr>
          <w:p w14:paraId="710AF030" w14:textId="77777777" w:rsidR="006755FF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6755FF" w14:paraId="2D994CA3" w14:textId="4BAD5B6C" w:rsidTr="006755FF">
        <w:trPr>
          <w:jc w:val="center"/>
        </w:trPr>
        <w:tc>
          <w:tcPr>
            <w:tcW w:w="4311" w:type="dxa"/>
            <w:shd w:val="clear" w:color="auto" w:fill="auto"/>
          </w:tcPr>
          <w:p w14:paraId="1B563976" w14:textId="77777777" w:rsidR="006755FF" w:rsidRPr="00E11538" w:rsidRDefault="006755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b/>
                <w:sz w:val="16"/>
                <w:szCs w:val="16"/>
              </w:rPr>
              <w:t>5.1.2</w:t>
            </w:r>
          </w:p>
          <w:p w14:paraId="55E72A73" w14:textId="77777777" w:rsidR="006755FF" w:rsidRPr="00E11538" w:rsidRDefault="006755FF" w:rsidP="00616268">
            <w:pPr>
              <w:spacing w:after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sz w:val="16"/>
                <w:szCs w:val="16"/>
              </w:rPr>
              <w:t>Critical incidents have been recognized and are known.</w:t>
            </w:r>
          </w:p>
        </w:tc>
        <w:tc>
          <w:tcPr>
            <w:tcW w:w="4353" w:type="dxa"/>
            <w:shd w:val="clear" w:color="auto" w:fill="FFC000" w:themeFill="accent4"/>
            <w:vAlign w:val="center"/>
          </w:tcPr>
          <w:p w14:paraId="20545BAA" w14:textId="77777777" w:rsidR="006755FF" w:rsidRPr="00242F87" w:rsidRDefault="006755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5F4D5316" w14:textId="787BC001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All CSPs to be trained in SALUS and how to report </w:t>
            </w:r>
          </w:p>
        </w:tc>
        <w:tc>
          <w:tcPr>
            <w:tcW w:w="1589" w:type="dxa"/>
            <w:shd w:val="clear" w:color="auto" w:fill="auto"/>
          </w:tcPr>
          <w:p w14:paraId="34795406" w14:textId="5865FFD0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January 2018/ June 2018</w:t>
            </w:r>
          </w:p>
        </w:tc>
        <w:tc>
          <w:tcPr>
            <w:tcW w:w="1589" w:type="dxa"/>
          </w:tcPr>
          <w:p w14:paraId="54990CFC" w14:textId="5D56D2BE" w:rsidR="006755FF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</w:tc>
      </w:tr>
      <w:tr w:rsidR="006755FF" w14:paraId="43FA0E92" w14:textId="0E93F5B8" w:rsidTr="006755FF">
        <w:trPr>
          <w:jc w:val="center"/>
        </w:trPr>
        <w:tc>
          <w:tcPr>
            <w:tcW w:w="4311" w:type="dxa"/>
            <w:shd w:val="clear" w:color="auto" w:fill="auto"/>
          </w:tcPr>
          <w:p w14:paraId="6D1DD69D" w14:textId="77777777" w:rsidR="006755FF" w:rsidRPr="00E11538" w:rsidRDefault="006755FF" w:rsidP="00616268">
            <w:pPr>
              <w:spacing w:before="60"/>
              <w:jc w:val="both"/>
              <w:rPr>
                <w:sz w:val="16"/>
                <w:szCs w:val="16"/>
              </w:rPr>
            </w:pPr>
            <w:r w:rsidRPr="00E11538">
              <w:rPr>
                <w:b/>
                <w:sz w:val="16"/>
                <w:szCs w:val="16"/>
              </w:rPr>
              <w:t>5.1.3</w:t>
            </w:r>
          </w:p>
          <w:p w14:paraId="2CBF373A" w14:textId="77777777" w:rsidR="006755FF" w:rsidRPr="00E11538" w:rsidRDefault="006755FF" w:rsidP="00616268">
            <w:pPr>
              <w:spacing w:after="60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sz w:val="16"/>
                <w:szCs w:val="16"/>
              </w:rPr>
              <w:t>Staff are aware of the action to take if an emergency occurs.</w:t>
            </w:r>
          </w:p>
        </w:tc>
        <w:tc>
          <w:tcPr>
            <w:tcW w:w="4353" w:type="dxa"/>
            <w:shd w:val="clear" w:color="auto" w:fill="FFC000" w:themeFill="accent4"/>
          </w:tcPr>
          <w:p w14:paraId="3EB67F04" w14:textId="77777777" w:rsidR="006755FF" w:rsidRPr="00242F87" w:rsidRDefault="006755FF" w:rsidP="00616268">
            <w:pPr>
              <w:spacing w:before="60" w:after="60"/>
              <w:rPr>
                <w:rFonts w:ascii="Calibri" w:hAnsi="Calibri"/>
                <w:color w:val="002060"/>
                <w:sz w:val="16"/>
                <w:szCs w:val="16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7A339936" w14:textId="5B699C2D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Put on more first aid sessions, and stress test societies </w:t>
            </w: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ra’s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>.</w:t>
            </w:r>
          </w:p>
        </w:tc>
        <w:tc>
          <w:tcPr>
            <w:tcW w:w="1589" w:type="dxa"/>
            <w:shd w:val="clear" w:color="auto" w:fill="auto"/>
          </w:tcPr>
          <w:p w14:paraId="536DC1D9" w14:textId="77777777" w:rsidR="006755FF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 for process</w:t>
            </w:r>
          </w:p>
          <w:p w14:paraId="2889A7E0" w14:textId="41EE1CBD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June 2019 for stress testing</w:t>
            </w:r>
          </w:p>
        </w:tc>
        <w:tc>
          <w:tcPr>
            <w:tcW w:w="1589" w:type="dxa"/>
          </w:tcPr>
          <w:p w14:paraId="5D4642F9" w14:textId="2E85B47D" w:rsidR="006755FF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</w:tc>
      </w:tr>
    </w:tbl>
    <w:p w14:paraId="6B0DDAD7" w14:textId="34B29440" w:rsidR="00A8291A" w:rsidRDefault="00D338B0" w:rsidP="00316565">
      <w:pPr>
        <w:spacing w:before="240"/>
        <w:ind w:hanging="1418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PL</w:t>
      </w:r>
      <w:r w:rsidR="00AF3AFC" w:rsidRPr="00B61FB9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ANNING FOR EMERGENCIES</w:t>
      </w:r>
      <w:r w:rsidR="001D4ACC" w:rsidRPr="00B61FB9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: B6</w:t>
      </w:r>
      <w:r w:rsidR="00A8291A" w:rsidRPr="00B61FB9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 xml:space="preserve"> – </w:t>
      </w:r>
      <w:r w:rsidR="001D4ACC" w:rsidRPr="00B61FB9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PROCEDURES FOR IMMEDIATE RESPONSE</w:t>
      </w:r>
      <w:r w:rsidR="00A8291A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</w:p>
    <w:tbl>
      <w:tblPr>
        <w:tblStyle w:val="TableGrid"/>
        <w:tblW w:w="17177" w:type="dxa"/>
        <w:jc w:val="center"/>
        <w:tblLayout w:type="fixed"/>
        <w:tblLook w:val="04A0" w:firstRow="1" w:lastRow="0" w:firstColumn="1" w:lastColumn="0" w:noHBand="0" w:noVBand="1"/>
      </w:tblPr>
      <w:tblGrid>
        <w:gridCol w:w="4311"/>
        <w:gridCol w:w="4353"/>
        <w:gridCol w:w="5335"/>
        <w:gridCol w:w="1589"/>
        <w:gridCol w:w="1589"/>
      </w:tblGrid>
      <w:tr w:rsidR="007843BB" w14:paraId="58E6A410" w14:textId="2671895B" w:rsidTr="007843BB">
        <w:trPr>
          <w:trHeight w:val="410"/>
          <w:tblHeader/>
          <w:jc w:val="center"/>
        </w:trPr>
        <w:tc>
          <w:tcPr>
            <w:tcW w:w="4311" w:type="dxa"/>
            <w:shd w:val="clear" w:color="auto" w:fill="BFBFBF" w:themeFill="background1" w:themeFillShade="BF"/>
            <w:vAlign w:val="center"/>
          </w:tcPr>
          <w:p w14:paraId="0D916837" w14:textId="77777777" w:rsidR="007843BB" w:rsidRDefault="007843BB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353" w:type="dxa"/>
            <w:shd w:val="clear" w:color="auto" w:fill="8EAADB" w:themeFill="accent5" w:themeFillTint="99"/>
            <w:vAlign w:val="center"/>
          </w:tcPr>
          <w:p w14:paraId="1E57AE12" w14:textId="77777777" w:rsidR="007843BB" w:rsidRDefault="007843BB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24BDA2D6" w14:textId="77777777" w:rsidR="007843BB" w:rsidRDefault="007843BB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589" w:type="dxa"/>
            <w:shd w:val="clear" w:color="auto" w:fill="FFD966" w:themeFill="accent4" w:themeFillTint="99"/>
            <w:vAlign w:val="center"/>
          </w:tcPr>
          <w:p w14:paraId="1A1CAB5C" w14:textId="77777777" w:rsidR="007843BB" w:rsidRDefault="007843BB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589" w:type="dxa"/>
            <w:shd w:val="clear" w:color="auto" w:fill="FFD966" w:themeFill="accent4" w:themeFillTint="99"/>
          </w:tcPr>
          <w:p w14:paraId="6CAF269F" w14:textId="77777777" w:rsidR="007843BB" w:rsidRDefault="007843BB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843BB" w14:paraId="2692D88B" w14:textId="1669954E" w:rsidTr="007843BB">
        <w:trPr>
          <w:jc w:val="center"/>
        </w:trPr>
        <w:tc>
          <w:tcPr>
            <w:tcW w:w="15588" w:type="dxa"/>
            <w:gridSpan w:val="4"/>
            <w:shd w:val="clear" w:color="auto" w:fill="000000" w:themeFill="text1"/>
          </w:tcPr>
          <w:p w14:paraId="2330EA22" w14:textId="77777777" w:rsidR="007843BB" w:rsidRPr="000E183C" w:rsidRDefault="007843BB" w:rsidP="00D93665">
            <w:pPr>
              <w:rPr>
                <w:rFonts w:ascii="Calibri" w:eastAsia="Arial" w:hAnsi="Calibri" w:cs="Arial"/>
                <w:b/>
                <w:color w:val="FFFFFF" w:themeColor="background1"/>
                <w:sz w:val="16"/>
                <w:szCs w:val="16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589" w:type="dxa"/>
            <w:shd w:val="clear" w:color="auto" w:fill="000000" w:themeFill="text1"/>
          </w:tcPr>
          <w:p w14:paraId="6B918868" w14:textId="77777777" w:rsidR="007843BB" w:rsidRPr="00A40B16" w:rsidRDefault="007843BB" w:rsidP="00D93665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7843BB" w14:paraId="5720B809" w14:textId="492AEB07" w:rsidTr="007843BB">
        <w:trPr>
          <w:jc w:val="center"/>
        </w:trPr>
        <w:tc>
          <w:tcPr>
            <w:tcW w:w="4311" w:type="dxa"/>
            <w:shd w:val="clear" w:color="auto" w:fill="auto"/>
          </w:tcPr>
          <w:p w14:paraId="6A8A1D31" w14:textId="77777777" w:rsidR="007843BB" w:rsidRPr="00E11538" w:rsidRDefault="007843BB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6.1.1</w:t>
            </w:r>
          </w:p>
          <w:p w14:paraId="4F8ED2B1" w14:textId="77777777" w:rsidR="007843BB" w:rsidRPr="00FF79CC" w:rsidRDefault="007843BB" w:rsidP="00616268">
            <w:pPr>
              <w:spacing w:after="60"/>
              <w:ind w:left="147" w:hanging="147"/>
              <w:rPr>
                <w:rFonts w:ascii="Calibri" w:hAnsi="Calibri" w:cs="Calibri"/>
                <w:b/>
                <w:sz w:val="16"/>
                <w:szCs w:val="16"/>
              </w:rPr>
            </w:pPr>
            <w:r w:rsidRPr="00FF79CC">
              <w:rPr>
                <w:rFonts w:ascii="Calibri" w:hAnsi="Calibri" w:cs="Calibri"/>
                <w:sz w:val="16"/>
                <w:szCs w:val="16"/>
              </w:rPr>
              <w:t>There are procedures to deal with critical incidents in the area.</w:t>
            </w:r>
          </w:p>
        </w:tc>
        <w:tc>
          <w:tcPr>
            <w:tcW w:w="4353" w:type="dxa"/>
            <w:shd w:val="clear" w:color="auto" w:fill="FFC000" w:themeFill="accent4"/>
            <w:vAlign w:val="center"/>
          </w:tcPr>
          <w:p w14:paraId="3535ADBD" w14:textId="77777777" w:rsidR="007843BB" w:rsidRPr="00242F87" w:rsidRDefault="007843BB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Please see Summary Key Finding 5 and 6.</w:t>
            </w:r>
          </w:p>
        </w:tc>
        <w:tc>
          <w:tcPr>
            <w:tcW w:w="5335" w:type="dxa"/>
            <w:shd w:val="clear" w:color="auto" w:fill="auto"/>
          </w:tcPr>
          <w:p w14:paraId="6756F28A" w14:textId="4E64F348" w:rsidR="007843BB" w:rsidRPr="00E11538" w:rsidRDefault="007843BB" w:rsidP="00C12BE7">
            <w:pPr>
              <w:spacing w:before="240"/>
              <w:jc w:val="right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Review  the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emergency procedure for CSP’s. Work with College to ensure safety procedures are fit for purpose</w:t>
            </w:r>
          </w:p>
        </w:tc>
        <w:tc>
          <w:tcPr>
            <w:tcW w:w="1589" w:type="dxa"/>
            <w:shd w:val="clear" w:color="auto" w:fill="auto"/>
          </w:tcPr>
          <w:p w14:paraId="0DA391E5" w14:textId="22BD6A4A" w:rsidR="007843BB" w:rsidRPr="00E11538" w:rsidRDefault="007843BB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December 2018</w:t>
            </w:r>
          </w:p>
        </w:tc>
        <w:tc>
          <w:tcPr>
            <w:tcW w:w="1589" w:type="dxa"/>
          </w:tcPr>
          <w:p w14:paraId="0E873F17" w14:textId="77777777" w:rsidR="007843BB" w:rsidRDefault="007843BB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7843BB" w14:paraId="2E1A1F13" w14:textId="758C1D22" w:rsidTr="007843BB">
        <w:trPr>
          <w:jc w:val="center"/>
        </w:trPr>
        <w:tc>
          <w:tcPr>
            <w:tcW w:w="4311" w:type="dxa"/>
            <w:shd w:val="clear" w:color="auto" w:fill="auto"/>
          </w:tcPr>
          <w:p w14:paraId="1D4113CD" w14:textId="77777777" w:rsidR="007843BB" w:rsidRPr="00E11538" w:rsidRDefault="007843BB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6.1.2</w:t>
            </w:r>
          </w:p>
          <w:p w14:paraId="64A173D7" w14:textId="77777777" w:rsidR="007843BB" w:rsidRPr="00FF79CC" w:rsidRDefault="007843BB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FF79CC">
              <w:rPr>
                <w:rFonts w:ascii="Calibri" w:hAnsi="Calibri" w:cs="Calibri"/>
                <w:sz w:val="16"/>
                <w:szCs w:val="16"/>
              </w:rPr>
              <w:t>There is equipment available to deal with any identified emergencies.</w:t>
            </w:r>
          </w:p>
        </w:tc>
        <w:tc>
          <w:tcPr>
            <w:tcW w:w="4353" w:type="dxa"/>
            <w:shd w:val="clear" w:color="auto" w:fill="FFC000" w:themeFill="accent4"/>
          </w:tcPr>
          <w:p w14:paraId="20E5ED2D" w14:textId="77777777" w:rsidR="007843BB" w:rsidRPr="00242F87" w:rsidRDefault="007843BB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2FC8AAAB" w14:textId="113CA2AD" w:rsidR="007843BB" w:rsidRPr="00E11538" w:rsidRDefault="007843BB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Reviewing emergency procedures for CSP’s, ensure that the equipment is available for the procedures. To include emergency equipment in budgeting round</w:t>
            </w:r>
          </w:p>
        </w:tc>
        <w:tc>
          <w:tcPr>
            <w:tcW w:w="1589" w:type="dxa"/>
            <w:shd w:val="clear" w:color="auto" w:fill="auto"/>
          </w:tcPr>
          <w:p w14:paraId="40483B5C" w14:textId="73D0F285" w:rsidR="007843BB" w:rsidRPr="00E11538" w:rsidRDefault="007843BB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2019</w:t>
            </w:r>
          </w:p>
        </w:tc>
        <w:tc>
          <w:tcPr>
            <w:tcW w:w="1589" w:type="dxa"/>
          </w:tcPr>
          <w:p w14:paraId="1B46A202" w14:textId="77777777" w:rsidR="007843BB" w:rsidRDefault="007843BB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7843BB" w14:paraId="72E0A996" w14:textId="7FC1D58E" w:rsidTr="007843BB">
        <w:trPr>
          <w:jc w:val="center"/>
        </w:trPr>
        <w:tc>
          <w:tcPr>
            <w:tcW w:w="4311" w:type="dxa"/>
            <w:shd w:val="clear" w:color="auto" w:fill="auto"/>
          </w:tcPr>
          <w:p w14:paraId="3B26EFE6" w14:textId="77777777" w:rsidR="007843BB" w:rsidRPr="00E11538" w:rsidRDefault="007843BB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b/>
                <w:sz w:val="16"/>
                <w:szCs w:val="16"/>
              </w:rPr>
              <w:t>6.1.3</w:t>
            </w:r>
          </w:p>
          <w:p w14:paraId="5FCE15C8" w14:textId="77777777" w:rsidR="007843BB" w:rsidRPr="00E11538" w:rsidRDefault="007843BB" w:rsidP="00616268">
            <w:pPr>
              <w:spacing w:after="60"/>
              <w:rPr>
                <w:rFonts w:ascii="Calibri" w:eastAsia="Arial" w:hAnsi="Calibri" w:cs="Arial"/>
                <w:sz w:val="16"/>
                <w:szCs w:val="16"/>
              </w:rPr>
            </w:pPr>
            <w:r w:rsidRPr="00E11538">
              <w:rPr>
                <w:rFonts w:ascii="Calibri" w:eastAsia="Arial" w:hAnsi="Calibri" w:cs="Arial"/>
                <w:sz w:val="16"/>
                <w:szCs w:val="16"/>
              </w:rPr>
              <w:t>Staff have been trained to respond to emergencies.</w:t>
            </w:r>
          </w:p>
        </w:tc>
        <w:tc>
          <w:tcPr>
            <w:tcW w:w="4353" w:type="dxa"/>
            <w:shd w:val="clear" w:color="auto" w:fill="FFC000" w:themeFill="accent4"/>
            <w:vAlign w:val="center"/>
          </w:tcPr>
          <w:p w14:paraId="00268196" w14:textId="77777777" w:rsidR="007843BB" w:rsidRPr="00242F87" w:rsidRDefault="007843BB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6046087E" w14:textId="700FC7A3" w:rsidR="007843BB" w:rsidRPr="00E11538" w:rsidRDefault="007843BB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Work with College to ensure safety procedures are fit for purpose</w:t>
            </w:r>
          </w:p>
        </w:tc>
        <w:tc>
          <w:tcPr>
            <w:tcW w:w="1589" w:type="dxa"/>
            <w:shd w:val="clear" w:color="auto" w:fill="auto"/>
          </w:tcPr>
          <w:p w14:paraId="79C0C208" w14:textId="1F354133" w:rsidR="007843BB" w:rsidRPr="00E11538" w:rsidRDefault="007843BB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December 2018</w:t>
            </w:r>
          </w:p>
        </w:tc>
        <w:tc>
          <w:tcPr>
            <w:tcW w:w="1589" w:type="dxa"/>
          </w:tcPr>
          <w:p w14:paraId="4A2A9695" w14:textId="77777777" w:rsidR="007843BB" w:rsidRDefault="007843BB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7843BB" w14:paraId="1DCB1FF6" w14:textId="5EDF9E7B" w:rsidTr="007843BB">
        <w:trPr>
          <w:jc w:val="center"/>
        </w:trPr>
        <w:tc>
          <w:tcPr>
            <w:tcW w:w="4311" w:type="dxa"/>
            <w:shd w:val="clear" w:color="auto" w:fill="auto"/>
          </w:tcPr>
          <w:p w14:paraId="2FD6C2EC" w14:textId="77777777" w:rsidR="007843BB" w:rsidRPr="00E11538" w:rsidRDefault="007843BB" w:rsidP="00616268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6.1.4</w:t>
            </w:r>
          </w:p>
          <w:p w14:paraId="5D00B312" w14:textId="77777777" w:rsidR="007843BB" w:rsidRPr="00FF79CC" w:rsidRDefault="007843BB" w:rsidP="00616268">
            <w:pPr>
              <w:spacing w:after="6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FF79CC">
              <w:rPr>
                <w:rFonts w:ascii="Calibri" w:hAnsi="Calibri" w:cs="Calibri"/>
                <w:sz w:val="16"/>
                <w:szCs w:val="16"/>
              </w:rPr>
              <w:t>Staff are aware of how to gain access to specialist advice.</w:t>
            </w:r>
          </w:p>
        </w:tc>
        <w:tc>
          <w:tcPr>
            <w:tcW w:w="4353" w:type="dxa"/>
            <w:shd w:val="clear" w:color="auto" w:fill="FFFF00"/>
            <w:vAlign w:val="center"/>
          </w:tcPr>
          <w:p w14:paraId="7EE2A37C" w14:textId="77777777" w:rsidR="007843BB" w:rsidRDefault="007843BB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above; please see also Summary Key Finding 4.</w:t>
            </w:r>
          </w:p>
        </w:tc>
        <w:tc>
          <w:tcPr>
            <w:tcW w:w="5335" w:type="dxa"/>
            <w:shd w:val="clear" w:color="auto" w:fill="auto"/>
          </w:tcPr>
          <w:p w14:paraId="57A6C61B" w14:textId="25EC4D88" w:rsidR="007843BB" w:rsidRPr="00E11538" w:rsidRDefault="007843BB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A H&amp;S management and resource package/ library (such as Barbour EHS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)  will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be implemented at ICU and made available to staff. </w:t>
            </w:r>
          </w:p>
        </w:tc>
        <w:tc>
          <w:tcPr>
            <w:tcW w:w="1589" w:type="dxa"/>
            <w:shd w:val="clear" w:color="auto" w:fill="auto"/>
          </w:tcPr>
          <w:p w14:paraId="340ACF9A" w14:textId="756729E7" w:rsidR="007843BB" w:rsidRPr="00E11538" w:rsidRDefault="007843BB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February 2018</w:t>
            </w:r>
          </w:p>
        </w:tc>
        <w:tc>
          <w:tcPr>
            <w:tcW w:w="1589" w:type="dxa"/>
          </w:tcPr>
          <w:p w14:paraId="43CFB20B" w14:textId="5EAEB892" w:rsidR="007843BB" w:rsidRDefault="0001352D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Package purchased and five licenses to be allocated and trialed </w:t>
            </w:r>
          </w:p>
        </w:tc>
      </w:tr>
    </w:tbl>
    <w:p w14:paraId="1495F21E" w14:textId="77777777" w:rsidR="004060F6" w:rsidRPr="00316565" w:rsidRDefault="004060F6" w:rsidP="00316565">
      <w:pPr>
        <w:widowControl/>
        <w:spacing w:before="240" w:line="259" w:lineRule="auto"/>
        <w:ind w:left="-993" w:hanging="425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  <w:r w:rsidRPr="00316565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 xml:space="preserve">PLANNING FOR EMERGENCIES: B7 – PROCEDURES FOR RECOVERY </w:t>
      </w:r>
    </w:p>
    <w:tbl>
      <w:tblPr>
        <w:tblStyle w:val="TableGrid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4416"/>
        <w:gridCol w:w="5335"/>
        <w:gridCol w:w="1447"/>
      </w:tblGrid>
      <w:tr w:rsidR="00161FD6" w14:paraId="09D54A2E" w14:textId="77777777" w:rsidTr="00CF507E">
        <w:trPr>
          <w:trHeight w:val="410"/>
          <w:jc w:val="center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577622E4" w14:textId="77777777" w:rsidR="00161FD6" w:rsidRDefault="004060F6" w:rsidP="008307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="00161FD6">
              <w:rPr>
                <w:rFonts w:ascii="Arial" w:eastAsia="Arial" w:hAnsi="Arial" w:cs="Arial"/>
                <w:b/>
                <w:sz w:val="20"/>
                <w:szCs w:val="20"/>
              </w:rPr>
              <w:t>NDICATOR</w:t>
            </w:r>
          </w:p>
        </w:tc>
        <w:tc>
          <w:tcPr>
            <w:tcW w:w="4416" w:type="dxa"/>
            <w:shd w:val="clear" w:color="auto" w:fill="8EAADB" w:themeFill="accent5" w:themeFillTint="99"/>
            <w:vAlign w:val="center"/>
          </w:tcPr>
          <w:p w14:paraId="6A25754B" w14:textId="77777777" w:rsidR="00161FD6" w:rsidRDefault="00161FD6" w:rsidP="008307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3A11B0BD" w14:textId="77777777" w:rsidR="00161FD6" w:rsidRDefault="00161FD6" w:rsidP="008307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447" w:type="dxa"/>
            <w:shd w:val="clear" w:color="auto" w:fill="FFD966" w:themeFill="accent4" w:themeFillTint="99"/>
            <w:vAlign w:val="center"/>
          </w:tcPr>
          <w:p w14:paraId="53B60B1D" w14:textId="77777777" w:rsidR="00161FD6" w:rsidRDefault="00161FD6" w:rsidP="008307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</w:tr>
      <w:tr w:rsidR="001F7358" w14:paraId="3F571B0F" w14:textId="77777777" w:rsidTr="00316565">
        <w:trPr>
          <w:jc w:val="center"/>
        </w:trPr>
        <w:tc>
          <w:tcPr>
            <w:tcW w:w="15588" w:type="dxa"/>
            <w:gridSpan w:val="4"/>
            <w:shd w:val="clear" w:color="auto" w:fill="000000" w:themeFill="text1"/>
          </w:tcPr>
          <w:p w14:paraId="568B76BD" w14:textId="77777777" w:rsidR="001F7358" w:rsidRPr="000E183C" w:rsidRDefault="001F7358" w:rsidP="001F7358">
            <w:pPr>
              <w:rPr>
                <w:rFonts w:ascii="Calibri" w:eastAsia="Arial" w:hAnsi="Calibri" w:cs="Arial"/>
                <w:b/>
                <w:color w:val="FFFFFF" w:themeColor="background1"/>
                <w:sz w:val="16"/>
                <w:szCs w:val="16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lastRenderedPageBreak/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</w:tr>
      <w:tr w:rsidR="00616268" w:rsidRPr="00E11538" w14:paraId="4944F0E1" w14:textId="77777777" w:rsidTr="00FA1D90">
        <w:trPr>
          <w:jc w:val="center"/>
        </w:trPr>
        <w:tc>
          <w:tcPr>
            <w:tcW w:w="4390" w:type="dxa"/>
            <w:shd w:val="clear" w:color="auto" w:fill="auto"/>
          </w:tcPr>
          <w:p w14:paraId="0BB5E598" w14:textId="77777777" w:rsidR="00616268" w:rsidRPr="00E11538" w:rsidRDefault="00616268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b/>
                <w:sz w:val="16"/>
                <w:szCs w:val="16"/>
              </w:rPr>
              <w:t>7.1.1</w:t>
            </w:r>
          </w:p>
          <w:p w14:paraId="5C35B536" w14:textId="77777777" w:rsidR="00616268" w:rsidRPr="00E11538" w:rsidRDefault="00616268" w:rsidP="00616268">
            <w:pPr>
              <w:spacing w:after="60"/>
              <w:rPr>
                <w:rFonts w:ascii="Calibri" w:eastAsia="Arial" w:hAnsi="Calibri" w:cs="Arial"/>
                <w:sz w:val="16"/>
                <w:szCs w:val="16"/>
              </w:rPr>
            </w:pPr>
            <w:r w:rsidRPr="00E11538">
              <w:rPr>
                <w:rFonts w:ascii="Calibri" w:eastAsia="Arial" w:hAnsi="Calibri" w:cs="Arial"/>
                <w:sz w:val="16"/>
                <w:szCs w:val="16"/>
              </w:rPr>
              <w:t>There are procedures for recommencement of work following an emergency.</w:t>
            </w:r>
          </w:p>
        </w:tc>
        <w:tc>
          <w:tcPr>
            <w:tcW w:w="4416" w:type="dxa"/>
            <w:shd w:val="clear" w:color="auto" w:fill="FFFF00"/>
          </w:tcPr>
          <w:p w14:paraId="1375ACEA" w14:textId="77777777" w:rsidR="00616268" w:rsidRPr="00242F87" w:rsidRDefault="00616268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Not discussed during audit.</w:t>
            </w:r>
            <w:r w:rsidR="00CF507E">
              <w:rPr>
                <w:rFonts w:ascii="Calibri" w:eastAsia="Arial" w:hAnsi="Calibri" w:cs="Arial"/>
                <w:color w:val="002060"/>
                <w:sz w:val="16"/>
                <w:szCs w:val="16"/>
              </w:rPr>
              <w:t xml:space="preserve"> But need to be addressed if not already done.</w:t>
            </w:r>
          </w:p>
        </w:tc>
        <w:tc>
          <w:tcPr>
            <w:tcW w:w="5335" w:type="dxa"/>
          </w:tcPr>
          <w:p w14:paraId="24774DBF" w14:textId="4E34C54E" w:rsidR="00616268" w:rsidRPr="00E11538" w:rsidRDefault="004005DA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Business continuity </w:t>
            </w:r>
            <w:r w:rsidR="00123E01">
              <w:rPr>
                <w:rFonts w:ascii="Calibri" w:eastAsia="Arial" w:hAnsi="Calibri" w:cs="Arial"/>
                <w:b/>
                <w:sz w:val="16"/>
                <w:szCs w:val="16"/>
              </w:rPr>
              <w:t>procedure to</w:t>
            </w: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be</w:t>
            </w:r>
            <w:r w:rsidR="00123E01">
              <w:rPr>
                <w:rFonts w:ascii="Calibri" w:eastAsia="Arial" w:hAnsi="Calibri" w:cs="Arial"/>
                <w:b/>
                <w:sz w:val="16"/>
                <w:szCs w:val="16"/>
              </w:rPr>
              <w:t xml:space="preserve"> approved and circulated by SMG</w:t>
            </w: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47" w:type="dxa"/>
          </w:tcPr>
          <w:p w14:paraId="0FEE6FD5" w14:textId="3E9EAAB9" w:rsidR="00616268" w:rsidRPr="00E11538" w:rsidRDefault="004005DA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May 2018 </w:t>
            </w:r>
          </w:p>
        </w:tc>
      </w:tr>
      <w:tr w:rsidR="00616268" w:rsidRPr="00E11538" w14:paraId="24754AF8" w14:textId="77777777" w:rsidTr="00FA1D90">
        <w:trPr>
          <w:jc w:val="center"/>
        </w:trPr>
        <w:tc>
          <w:tcPr>
            <w:tcW w:w="4390" w:type="dxa"/>
            <w:shd w:val="clear" w:color="auto" w:fill="auto"/>
          </w:tcPr>
          <w:p w14:paraId="74D9D1E9" w14:textId="77777777" w:rsidR="00616268" w:rsidRPr="00E11538" w:rsidRDefault="00616268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b/>
                <w:sz w:val="16"/>
                <w:szCs w:val="16"/>
              </w:rPr>
              <w:t>7.1.2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- </w:t>
            </w:r>
            <w:r w:rsidRPr="00E11538">
              <w:rPr>
                <w:rFonts w:ascii="Calibri" w:eastAsia="Arial" w:hAnsi="Calibri" w:cs="Arial"/>
                <w:sz w:val="16"/>
                <w:szCs w:val="16"/>
              </w:rPr>
              <w:t xml:space="preserve">Arrangements </w:t>
            </w:r>
            <w:r>
              <w:rPr>
                <w:rFonts w:ascii="Calibri" w:eastAsia="Arial" w:hAnsi="Calibri" w:cs="Arial"/>
                <w:sz w:val="16"/>
                <w:szCs w:val="16"/>
              </w:rPr>
              <w:t>i</w:t>
            </w:r>
            <w:r w:rsidRPr="00E11538">
              <w:rPr>
                <w:rFonts w:ascii="Calibri" w:eastAsia="Arial" w:hAnsi="Calibri" w:cs="Arial"/>
                <w:sz w:val="16"/>
                <w:szCs w:val="16"/>
              </w:rPr>
              <w:t>n place to notify staff of procedures for recovery.</w:t>
            </w:r>
          </w:p>
        </w:tc>
        <w:tc>
          <w:tcPr>
            <w:tcW w:w="4416" w:type="dxa"/>
            <w:shd w:val="clear" w:color="auto" w:fill="FFFF00"/>
          </w:tcPr>
          <w:p w14:paraId="6356C03E" w14:textId="77777777" w:rsidR="00616268" w:rsidRPr="00242F87" w:rsidRDefault="00616268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</w:tcPr>
          <w:p w14:paraId="1219FA3F" w14:textId="11DCC924" w:rsidR="00616268" w:rsidRPr="00E11538" w:rsidRDefault="00123E01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Staff and College to  consulted in development of Business Continuity Plan and informed and briefed on agreed  plan   </w:t>
            </w:r>
          </w:p>
        </w:tc>
        <w:tc>
          <w:tcPr>
            <w:tcW w:w="1447" w:type="dxa"/>
          </w:tcPr>
          <w:p w14:paraId="09A1EFB3" w14:textId="5E1D2D70" w:rsidR="00616268" w:rsidRPr="00E11538" w:rsidRDefault="00123E01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June 2018</w:t>
            </w:r>
          </w:p>
        </w:tc>
      </w:tr>
      <w:tr w:rsidR="00616268" w:rsidRPr="00E11538" w14:paraId="04E9D996" w14:textId="77777777" w:rsidTr="00FA1D90">
        <w:trPr>
          <w:jc w:val="center"/>
        </w:trPr>
        <w:tc>
          <w:tcPr>
            <w:tcW w:w="4390" w:type="dxa"/>
            <w:shd w:val="clear" w:color="auto" w:fill="auto"/>
          </w:tcPr>
          <w:p w14:paraId="42C9D4A0" w14:textId="77777777" w:rsidR="00616268" w:rsidRPr="00FF79CC" w:rsidRDefault="00616268" w:rsidP="00616268">
            <w:pPr>
              <w:spacing w:before="60"/>
              <w:ind w:left="147" w:hanging="147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7.1.3 - </w:t>
            </w:r>
            <w:r w:rsidRPr="00FF79CC">
              <w:rPr>
                <w:rFonts w:ascii="Calibri" w:hAnsi="Calibri" w:cs="Calibri"/>
                <w:sz w:val="16"/>
                <w:szCs w:val="16"/>
              </w:rPr>
              <w:t>There is a method of recording the nature of the emergency and the outcomes.</w:t>
            </w:r>
          </w:p>
        </w:tc>
        <w:tc>
          <w:tcPr>
            <w:tcW w:w="4416" w:type="dxa"/>
            <w:shd w:val="clear" w:color="auto" w:fill="FFFF00"/>
          </w:tcPr>
          <w:p w14:paraId="53EED15F" w14:textId="77777777" w:rsidR="00616268" w:rsidRPr="00242F87" w:rsidRDefault="00616268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0BE2FBC9" w14:textId="35FEE675" w:rsidR="00616268" w:rsidRPr="00E11538" w:rsidRDefault="00723125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A template document and method for maintaining a contemporaneous  log and action plan will be included within the Business Continuity Plan  </w:t>
            </w:r>
          </w:p>
        </w:tc>
        <w:tc>
          <w:tcPr>
            <w:tcW w:w="1447" w:type="dxa"/>
            <w:shd w:val="clear" w:color="auto" w:fill="auto"/>
          </w:tcPr>
          <w:p w14:paraId="1DE2126E" w14:textId="77777777" w:rsidR="00616268" w:rsidRPr="00E11538" w:rsidRDefault="00616268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</w:tbl>
    <w:p w14:paraId="1A4CF7E2" w14:textId="77777777" w:rsidR="00705D31" w:rsidRDefault="00705D31" w:rsidP="00316565"/>
    <w:sectPr w:rsidR="00705D31" w:rsidSect="006B2334">
      <w:pgSz w:w="16838" w:h="11906" w:orient="landscape"/>
      <w:pgMar w:top="284" w:right="1440" w:bottom="568" w:left="1843" w:header="284" w:footer="2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BFB22" w14:textId="77777777" w:rsidR="00DD12A9" w:rsidRDefault="00DD12A9" w:rsidP="009F3946">
      <w:r>
        <w:separator/>
      </w:r>
    </w:p>
  </w:endnote>
  <w:endnote w:type="continuationSeparator" w:id="0">
    <w:p w14:paraId="1711D169" w14:textId="77777777" w:rsidR="00DD12A9" w:rsidRDefault="00DD12A9" w:rsidP="009F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062891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922522241"/>
          <w:docPartObj>
            <w:docPartGallery w:val="Page Numbers (Top of Page)"/>
            <w:docPartUnique/>
          </w:docPartObj>
        </w:sdtPr>
        <w:sdtEndPr/>
        <w:sdtContent>
          <w:p w14:paraId="10E9917E" w14:textId="5E454854" w:rsidR="0011555E" w:rsidRPr="00253C64" w:rsidRDefault="00316565" w:rsidP="00316565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ps</w:t>
            </w:r>
            <w:r w:rsidR="0011555E" w:rsidRPr="00253C64">
              <w:rPr>
                <w:rFonts w:ascii="Arial" w:hAnsi="Arial" w:cs="Arial"/>
                <w:sz w:val="16"/>
                <w:szCs w:val="16"/>
              </w:rPr>
              <w:t>ge</w:t>
            </w:r>
            <w:proofErr w:type="spellEnd"/>
            <w:proofErr w:type="gramEnd"/>
            <w:r w:rsidR="0011555E" w:rsidRPr="00253C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B428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11555E" w:rsidRPr="00253C6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B428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7F48D7" w14:textId="77777777" w:rsidR="0011555E" w:rsidRPr="00253C64" w:rsidRDefault="0011555E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9AC70" w14:textId="77777777" w:rsidR="00DD12A9" w:rsidRDefault="00DD12A9" w:rsidP="009F3946">
      <w:r>
        <w:separator/>
      </w:r>
    </w:p>
  </w:footnote>
  <w:footnote w:type="continuationSeparator" w:id="0">
    <w:p w14:paraId="66472671" w14:textId="77777777" w:rsidR="00DD12A9" w:rsidRDefault="00DD12A9" w:rsidP="009F3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2E5FA" w14:textId="77777777" w:rsidR="0011555E" w:rsidRPr="00763DAC" w:rsidRDefault="0011555E" w:rsidP="000315B1">
    <w:pPr>
      <w:pStyle w:val="Header"/>
      <w:tabs>
        <w:tab w:val="clear" w:pos="9026"/>
        <w:tab w:val="right" w:pos="13942"/>
      </w:tabs>
      <w:jc w:val="right"/>
      <w:rPr>
        <w:b/>
      </w:rPr>
    </w:pPr>
    <w:r w:rsidRPr="009D702E">
      <w:rPr>
        <w:rFonts w:ascii="Arial" w:eastAsia="Arial" w:hAnsi="Arial" w:cs="Arial"/>
        <w:b/>
        <w:noProof/>
        <w:color w:val="525252" w:themeColor="accent3" w:themeShade="80"/>
        <w:sz w:val="36"/>
        <w:szCs w:val="36"/>
        <w:lang w:val="en-GB" w:eastAsia="en-GB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86CD870" wp14:editId="22B80134">
              <wp:simplePos x="0" y="0"/>
              <wp:positionH relativeFrom="column">
                <wp:posOffset>-679450</wp:posOffset>
              </wp:positionH>
              <wp:positionV relativeFrom="paragraph">
                <wp:posOffset>-24452</wp:posOffset>
              </wp:positionV>
              <wp:extent cx="1619250" cy="5334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2EA6E" w14:textId="77777777" w:rsidR="0011555E" w:rsidRPr="000315B1" w:rsidRDefault="0011555E" w:rsidP="000315B1">
                          <w:pPr>
                            <w:spacing w:after="60"/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</w:pPr>
                          <w:r w:rsidRPr="000315B1"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>LEGEND: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32"/>
                            <w:gridCol w:w="1911"/>
                          </w:tblGrid>
                          <w:tr w:rsidR="0011555E" w:rsidRPr="000315B1" w14:paraId="0751ED32" w14:textId="77777777" w:rsidTr="000315B1">
                            <w:tc>
                              <w:tcPr>
                                <w:tcW w:w="56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92D050"/>
                              </w:tcPr>
                              <w:p w14:paraId="58B83CD3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2F0253B4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 w:rsidRPr="000315B1"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  <w:t>Full compliance</w:t>
                                </w:r>
                              </w:p>
                            </w:tc>
                          </w:tr>
                          <w:tr w:rsidR="0011555E" w:rsidRPr="000315B1" w14:paraId="4B07B38C" w14:textId="77777777" w:rsidTr="000315B1">
                            <w:tc>
                              <w:tcPr>
                                <w:tcW w:w="56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C000"/>
                              </w:tcPr>
                              <w:p w14:paraId="6D05519B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00189B3A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 w:rsidRPr="000315B1"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  <w:t>rtial</w:t>
                                </w:r>
                                <w:proofErr w:type="spellEnd"/>
                                <w:r w:rsidRPr="000315B1"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  <w:t xml:space="preserve"> compliance</w:t>
                                </w:r>
                              </w:p>
                            </w:tc>
                          </w:tr>
                          <w:tr w:rsidR="0011555E" w:rsidRPr="000315B1" w14:paraId="600845CC" w14:textId="77777777" w:rsidTr="000315B1">
                            <w:tc>
                              <w:tcPr>
                                <w:tcW w:w="56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00"/>
                              </w:tcPr>
                              <w:p w14:paraId="017FD389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1FE2EF6F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 w:rsidRPr="000315B1"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  <w:t>Non compliance</w:t>
                                </w:r>
                              </w:p>
                            </w:tc>
                          </w:tr>
                          <w:tr w:rsidR="0011555E" w:rsidRPr="000315B1" w14:paraId="6EC45C39" w14:textId="77777777" w:rsidTr="000315B1">
                            <w:tc>
                              <w:tcPr>
                                <w:tcW w:w="56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86A8B99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6A7A3EB4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 w:rsidRPr="000315B1"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  <w:t>Not achieved</w:t>
                                </w:r>
                              </w:p>
                            </w:tc>
                          </w:tr>
                        </w:tbl>
                        <w:p w14:paraId="7E12F8EE" w14:textId="77777777" w:rsidR="0011555E" w:rsidRDefault="0011555E" w:rsidP="000315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CD8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3.5pt;margin-top:-1.95pt;width:127.5pt;height:4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" stroked="f">
              <v:textbox>
                <w:txbxContent>
                  <w:p w14:paraId="0812EA6E" w14:textId="77777777" w:rsidR="0011555E" w:rsidRPr="000315B1" w:rsidRDefault="0011555E" w:rsidP="000315B1">
                    <w:pPr>
                      <w:spacing w:after="60"/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</w:pPr>
                    <w:r w:rsidRPr="000315B1"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LEGEND:</w:t>
                    </w:r>
                  </w:p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32"/>
                      <w:gridCol w:w="1911"/>
                    </w:tblGrid>
                    <w:tr w:rsidR="0011555E" w:rsidRPr="000315B1" w14:paraId="0751ED32" w14:textId="77777777" w:rsidTr="000315B1">
                      <w:tc>
                        <w:tcPr>
                          <w:tcW w:w="56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92D050"/>
                        </w:tcPr>
                        <w:p w14:paraId="58B83CD3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395" w:type="dxa"/>
                          <w:tcBorders>
                            <w:left w:val="single" w:sz="4" w:space="0" w:color="auto"/>
                          </w:tcBorders>
                        </w:tcPr>
                        <w:p w14:paraId="2F0253B4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 w:rsidRPr="000315B1"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Full compliance</w:t>
                          </w:r>
                        </w:p>
                      </w:tc>
                    </w:tr>
                    <w:tr w:rsidR="0011555E" w:rsidRPr="000315B1" w14:paraId="4B07B38C" w14:textId="77777777" w:rsidTr="000315B1">
                      <w:tc>
                        <w:tcPr>
                          <w:tcW w:w="56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C000"/>
                        </w:tcPr>
                        <w:p w14:paraId="6D05519B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395" w:type="dxa"/>
                          <w:tcBorders>
                            <w:left w:val="single" w:sz="4" w:space="0" w:color="auto"/>
                          </w:tcBorders>
                        </w:tcPr>
                        <w:p w14:paraId="00189B3A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spellStart"/>
                          <w:r w:rsidRPr="000315B1"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rtial</w:t>
                          </w:r>
                          <w:proofErr w:type="spellEnd"/>
                          <w:r w:rsidRPr="000315B1"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compliance</w:t>
                          </w:r>
                        </w:p>
                      </w:tc>
                    </w:tr>
                    <w:tr w:rsidR="0011555E" w:rsidRPr="000315B1" w14:paraId="600845CC" w14:textId="77777777" w:rsidTr="000315B1">
                      <w:tc>
                        <w:tcPr>
                          <w:tcW w:w="56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00"/>
                        </w:tcPr>
                        <w:p w14:paraId="017FD389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395" w:type="dxa"/>
                          <w:tcBorders>
                            <w:left w:val="single" w:sz="4" w:space="0" w:color="auto"/>
                          </w:tcBorders>
                        </w:tcPr>
                        <w:p w14:paraId="1FE2EF6F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 w:rsidRPr="000315B1"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Non compliance</w:t>
                          </w:r>
                        </w:p>
                      </w:tc>
                    </w:tr>
                    <w:tr w:rsidR="0011555E" w:rsidRPr="000315B1" w14:paraId="6EC45C39" w14:textId="77777777" w:rsidTr="000315B1">
                      <w:tc>
                        <w:tcPr>
                          <w:tcW w:w="56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86A8B99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395" w:type="dxa"/>
                          <w:tcBorders>
                            <w:left w:val="single" w:sz="4" w:space="0" w:color="auto"/>
                          </w:tcBorders>
                        </w:tcPr>
                        <w:p w14:paraId="6A7A3EB4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 w:rsidRPr="000315B1"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Not achieved</w:t>
                          </w:r>
                        </w:p>
                      </w:tc>
                    </w:tr>
                  </w:tbl>
                  <w:p w14:paraId="7E12F8EE" w14:textId="77777777" w:rsidR="0011555E" w:rsidRDefault="0011555E" w:rsidP="000315B1"/>
                </w:txbxContent>
              </v:textbox>
              <w10:wrap type="square"/>
            </v:shape>
          </w:pict>
        </mc:Fallback>
      </mc:AlternateContent>
    </w:r>
    <w:r>
      <w:rPr>
        <w:b/>
      </w:rPr>
      <w:tab/>
    </w:r>
    <w:r>
      <w:rPr>
        <w:b/>
      </w:rPr>
      <w:tab/>
      <w:t xml:space="preserve">           </w:t>
    </w:r>
  </w:p>
  <w:p w14:paraId="5E3DA3FA" w14:textId="77777777" w:rsidR="0011555E" w:rsidRDefault="0011555E" w:rsidP="004E25FD">
    <w:pPr>
      <w:pStyle w:val="Header"/>
      <w:ind w:right="-643"/>
      <w:jc w:val="right"/>
    </w:pPr>
    <w:r>
      <w:t xml:space="preserve">                                                                               </w:t>
    </w:r>
    <w:r w:rsidR="00316565">
      <w:t>Imperial College Student Union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4574"/>
    <w:multiLevelType w:val="hybridMultilevel"/>
    <w:tmpl w:val="951CCC82"/>
    <w:lvl w:ilvl="0" w:tplc="23E68166">
      <w:start w:val="1"/>
      <w:numFmt w:val="decimal"/>
      <w:lvlText w:val="%1."/>
      <w:lvlJc w:val="left"/>
      <w:pPr>
        <w:ind w:left="-131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589" w:hanging="360"/>
      </w:pPr>
    </w:lvl>
    <w:lvl w:ilvl="2" w:tplc="0809001B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37B43045"/>
    <w:multiLevelType w:val="hybridMultilevel"/>
    <w:tmpl w:val="FC8889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0726D"/>
    <w:multiLevelType w:val="hybridMultilevel"/>
    <w:tmpl w:val="33E416F2"/>
    <w:lvl w:ilvl="0" w:tplc="83BAEAC6">
      <w:start w:val="1"/>
      <w:numFmt w:val="bullet"/>
      <w:lvlText w:val="•"/>
      <w:lvlJc w:val="left"/>
      <w:pPr>
        <w:ind w:left="379" w:hanging="160"/>
      </w:pPr>
      <w:rPr>
        <w:rFonts w:ascii="Arial" w:eastAsia="Arial" w:hAnsi="Arial" w:hint="default"/>
        <w:color w:val="231F20"/>
        <w:w w:val="142"/>
        <w:sz w:val="20"/>
        <w:szCs w:val="20"/>
      </w:rPr>
    </w:lvl>
    <w:lvl w:ilvl="1" w:tplc="3668BC32">
      <w:start w:val="1"/>
      <w:numFmt w:val="bullet"/>
      <w:lvlText w:val="•"/>
      <w:lvlJc w:val="left"/>
      <w:pPr>
        <w:ind w:left="824" w:hanging="160"/>
      </w:pPr>
      <w:rPr>
        <w:rFonts w:hint="default"/>
      </w:rPr>
    </w:lvl>
    <w:lvl w:ilvl="2" w:tplc="3928FC88">
      <w:start w:val="1"/>
      <w:numFmt w:val="bullet"/>
      <w:lvlText w:val="•"/>
      <w:lvlJc w:val="left"/>
      <w:pPr>
        <w:ind w:left="1270" w:hanging="160"/>
      </w:pPr>
      <w:rPr>
        <w:rFonts w:hint="default"/>
      </w:rPr>
    </w:lvl>
    <w:lvl w:ilvl="3" w:tplc="790671AA">
      <w:start w:val="1"/>
      <w:numFmt w:val="bullet"/>
      <w:lvlText w:val="•"/>
      <w:lvlJc w:val="left"/>
      <w:pPr>
        <w:ind w:left="1715" w:hanging="160"/>
      </w:pPr>
      <w:rPr>
        <w:rFonts w:hint="default"/>
      </w:rPr>
    </w:lvl>
    <w:lvl w:ilvl="4" w:tplc="0F522508">
      <w:start w:val="1"/>
      <w:numFmt w:val="bullet"/>
      <w:lvlText w:val="•"/>
      <w:lvlJc w:val="left"/>
      <w:pPr>
        <w:ind w:left="2161" w:hanging="160"/>
      </w:pPr>
      <w:rPr>
        <w:rFonts w:hint="default"/>
      </w:rPr>
    </w:lvl>
    <w:lvl w:ilvl="5" w:tplc="11F64D38">
      <w:start w:val="1"/>
      <w:numFmt w:val="bullet"/>
      <w:lvlText w:val="•"/>
      <w:lvlJc w:val="left"/>
      <w:pPr>
        <w:ind w:left="2606" w:hanging="160"/>
      </w:pPr>
      <w:rPr>
        <w:rFonts w:hint="default"/>
      </w:rPr>
    </w:lvl>
    <w:lvl w:ilvl="6" w:tplc="C3320EC6">
      <w:start w:val="1"/>
      <w:numFmt w:val="bullet"/>
      <w:lvlText w:val="•"/>
      <w:lvlJc w:val="left"/>
      <w:pPr>
        <w:ind w:left="3052" w:hanging="160"/>
      </w:pPr>
      <w:rPr>
        <w:rFonts w:hint="default"/>
      </w:rPr>
    </w:lvl>
    <w:lvl w:ilvl="7" w:tplc="44724986">
      <w:start w:val="1"/>
      <w:numFmt w:val="bullet"/>
      <w:lvlText w:val="•"/>
      <w:lvlJc w:val="left"/>
      <w:pPr>
        <w:ind w:left="3497" w:hanging="160"/>
      </w:pPr>
      <w:rPr>
        <w:rFonts w:hint="default"/>
      </w:rPr>
    </w:lvl>
    <w:lvl w:ilvl="8" w:tplc="EB9C4CB4">
      <w:start w:val="1"/>
      <w:numFmt w:val="bullet"/>
      <w:lvlText w:val="•"/>
      <w:lvlJc w:val="left"/>
      <w:pPr>
        <w:ind w:left="3943" w:hanging="160"/>
      </w:pPr>
      <w:rPr>
        <w:rFonts w:hint="default"/>
      </w:rPr>
    </w:lvl>
  </w:abstractNum>
  <w:abstractNum w:abstractNumId="3" w15:restartNumberingAfterBreak="0">
    <w:nsid w:val="3DA80CAD"/>
    <w:multiLevelType w:val="hybridMultilevel"/>
    <w:tmpl w:val="28F8235E"/>
    <w:lvl w:ilvl="0" w:tplc="3DEABB42">
      <w:start w:val="1"/>
      <w:numFmt w:val="decimal"/>
      <w:lvlText w:val="%1."/>
      <w:lvlJc w:val="left"/>
      <w:pPr>
        <w:ind w:left="2751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3471" w:hanging="360"/>
      </w:pPr>
    </w:lvl>
    <w:lvl w:ilvl="2" w:tplc="0809001B" w:tentative="1">
      <w:start w:val="1"/>
      <w:numFmt w:val="lowerRoman"/>
      <w:lvlText w:val="%3."/>
      <w:lvlJc w:val="right"/>
      <w:pPr>
        <w:ind w:left="4191" w:hanging="180"/>
      </w:pPr>
    </w:lvl>
    <w:lvl w:ilvl="3" w:tplc="0809000F" w:tentative="1">
      <w:start w:val="1"/>
      <w:numFmt w:val="decimal"/>
      <w:lvlText w:val="%4."/>
      <w:lvlJc w:val="left"/>
      <w:pPr>
        <w:ind w:left="4911" w:hanging="360"/>
      </w:pPr>
    </w:lvl>
    <w:lvl w:ilvl="4" w:tplc="08090019" w:tentative="1">
      <w:start w:val="1"/>
      <w:numFmt w:val="lowerLetter"/>
      <w:lvlText w:val="%5."/>
      <w:lvlJc w:val="left"/>
      <w:pPr>
        <w:ind w:left="5631" w:hanging="360"/>
      </w:pPr>
    </w:lvl>
    <w:lvl w:ilvl="5" w:tplc="0809001B" w:tentative="1">
      <w:start w:val="1"/>
      <w:numFmt w:val="lowerRoman"/>
      <w:lvlText w:val="%6."/>
      <w:lvlJc w:val="right"/>
      <w:pPr>
        <w:ind w:left="6351" w:hanging="180"/>
      </w:pPr>
    </w:lvl>
    <w:lvl w:ilvl="6" w:tplc="0809000F" w:tentative="1">
      <w:start w:val="1"/>
      <w:numFmt w:val="decimal"/>
      <w:lvlText w:val="%7."/>
      <w:lvlJc w:val="left"/>
      <w:pPr>
        <w:ind w:left="7071" w:hanging="360"/>
      </w:pPr>
    </w:lvl>
    <w:lvl w:ilvl="7" w:tplc="08090019" w:tentative="1">
      <w:start w:val="1"/>
      <w:numFmt w:val="lowerLetter"/>
      <w:lvlText w:val="%8."/>
      <w:lvlJc w:val="left"/>
      <w:pPr>
        <w:ind w:left="7791" w:hanging="360"/>
      </w:pPr>
    </w:lvl>
    <w:lvl w:ilvl="8" w:tplc="0809001B" w:tentative="1">
      <w:start w:val="1"/>
      <w:numFmt w:val="lowerRoman"/>
      <w:lvlText w:val="%9."/>
      <w:lvlJc w:val="right"/>
      <w:pPr>
        <w:ind w:left="8511" w:hanging="180"/>
      </w:pPr>
    </w:lvl>
  </w:abstractNum>
  <w:abstractNum w:abstractNumId="4" w15:restartNumberingAfterBreak="0">
    <w:nsid w:val="411C0176"/>
    <w:multiLevelType w:val="hybridMultilevel"/>
    <w:tmpl w:val="53623646"/>
    <w:lvl w:ilvl="0" w:tplc="76A4D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96C2E"/>
    <w:multiLevelType w:val="hybridMultilevel"/>
    <w:tmpl w:val="CC0A2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579EE"/>
    <w:multiLevelType w:val="hybridMultilevel"/>
    <w:tmpl w:val="C90C593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0F"/>
    <w:rsid w:val="0001352D"/>
    <w:rsid w:val="00017DE2"/>
    <w:rsid w:val="00020B73"/>
    <w:rsid w:val="00021F70"/>
    <w:rsid w:val="000315B1"/>
    <w:rsid w:val="0003197D"/>
    <w:rsid w:val="00035CD2"/>
    <w:rsid w:val="0004143A"/>
    <w:rsid w:val="0004542D"/>
    <w:rsid w:val="00045ABF"/>
    <w:rsid w:val="00047784"/>
    <w:rsid w:val="00057D7A"/>
    <w:rsid w:val="00071BC6"/>
    <w:rsid w:val="00075551"/>
    <w:rsid w:val="00076575"/>
    <w:rsid w:val="0008004D"/>
    <w:rsid w:val="00081AFE"/>
    <w:rsid w:val="0008409E"/>
    <w:rsid w:val="000A079E"/>
    <w:rsid w:val="000A5665"/>
    <w:rsid w:val="000A5DA4"/>
    <w:rsid w:val="000B26C0"/>
    <w:rsid w:val="000D1847"/>
    <w:rsid w:val="000E0D55"/>
    <w:rsid w:val="000E183C"/>
    <w:rsid w:val="000E6034"/>
    <w:rsid w:val="000E6F33"/>
    <w:rsid w:val="000E7501"/>
    <w:rsid w:val="000E7AB2"/>
    <w:rsid w:val="000F416A"/>
    <w:rsid w:val="000F5CDE"/>
    <w:rsid w:val="00104F37"/>
    <w:rsid w:val="00111793"/>
    <w:rsid w:val="0011555E"/>
    <w:rsid w:val="00115696"/>
    <w:rsid w:val="00117486"/>
    <w:rsid w:val="00123E01"/>
    <w:rsid w:val="0013239B"/>
    <w:rsid w:val="00136F8F"/>
    <w:rsid w:val="00144728"/>
    <w:rsid w:val="00145516"/>
    <w:rsid w:val="0015092D"/>
    <w:rsid w:val="001524EA"/>
    <w:rsid w:val="001563E6"/>
    <w:rsid w:val="0016076D"/>
    <w:rsid w:val="00161FD6"/>
    <w:rsid w:val="00164394"/>
    <w:rsid w:val="00170812"/>
    <w:rsid w:val="00171148"/>
    <w:rsid w:val="00185DEF"/>
    <w:rsid w:val="0018685A"/>
    <w:rsid w:val="00192729"/>
    <w:rsid w:val="00196D67"/>
    <w:rsid w:val="001A13EE"/>
    <w:rsid w:val="001A1CAD"/>
    <w:rsid w:val="001A3A6E"/>
    <w:rsid w:val="001A4D28"/>
    <w:rsid w:val="001C39D9"/>
    <w:rsid w:val="001C46D6"/>
    <w:rsid w:val="001D4ACC"/>
    <w:rsid w:val="001D69C4"/>
    <w:rsid w:val="001E5827"/>
    <w:rsid w:val="001F7358"/>
    <w:rsid w:val="00200ED0"/>
    <w:rsid w:val="00202981"/>
    <w:rsid w:val="002043DB"/>
    <w:rsid w:val="00204987"/>
    <w:rsid w:val="00204B3C"/>
    <w:rsid w:val="002128DE"/>
    <w:rsid w:val="00212F17"/>
    <w:rsid w:val="0021424C"/>
    <w:rsid w:val="002166E2"/>
    <w:rsid w:val="00216977"/>
    <w:rsid w:val="00231AC9"/>
    <w:rsid w:val="0023392A"/>
    <w:rsid w:val="00234255"/>
    <w:rsid w:val="00242F87"/>
    <w:rsid w:val="00243263"/>
    <w:rsid w:val="002456A6"/>
    <w:rsid w:val="00250213"/>
    <w:rsid w:val="002537D8"/>
    <w:rsid w:val="00253C64"/>
    <w:rsid w:val="0026100B"/>
    <w:rsid w:val="0028011C"/>
    <w:rsid w:val="00280368"/>
    <w:rsid w:val="0029126A"/>
    <w:rsid w:val="0029173B"/>
    <w:rsid w:val="00292463"/>
    <w:rsid w:val="002A21A9"/>
    <w:rsid w:val="002A3F8B"/>
    <w:rsid w:val="002B2F09"/>
    <w:rsid w:val="002C2D18"/>
    <w:rsid w:val="002D541D"/>
    <w:rsid w:val="002D565E"/>
    <w:rsid w:val="002D5E02"/>
    <w:rsid w:val="002D73C5"/>
    <w:rsid w:val="002F1EA2"/>
    <w:rsid w:val="002F46CB"/>
    <w:rsid w:val="002F79A9"/>
    <w:rsid w:val="00301387"/>
    <w:rsid w:val="003049BE"/>
    <w:rsid w:val="00316565"/>
    <w:rsid w:val="00316676"/>
    <w:rsid w:val="00316C20"/>
    <w:rsid w:val="00317225"/>
    <w:rsid w:val="00320D75"/>
    <w:rsid w:val="00343908"/>
    <w:rsid w:val="00350793"/>
    <w:rsid w:val="003529F2"/>
    <w:rsid w:val="003547F6"/>
    <w:rsid w:val="00355C13"/>
    <w:rsid w:val="00363FE9"/>
    <w:rsid w:val="00367674"/>
    <w:rsid w:val="0037374A"/>
    <w:rsid w:val="00374236"/>
    <w:rsid w:val="003769D1"/>
    <w:rsid w:val="00377266"/>
    <w:rsid w:val="00390808"/>
    <w:rsid w:val="0039384B"/>
    <w:rsid w:val="0039407E"/>
    <w:rsid w:val="00395B0D"/>
    <w:rsid w:val="00396918"/>
    <w:rsid w:val="003B139E"/>
    <w:rsid w:val="003B5D4B"/>
    <w:rsid w:val="003B66D5"/>
    <w:rsid w:val="003C0F70"/>
    <w:rsid w:val="003C252C"/>
    <w:rsid w:val="003D3240"/>
    <w:rsid w:val="003E034A"/>
    <w:rsid w:val="003E3E95"/>
    <w:rsid w:val="003E4E92"/>
    <w:rsid w:val="003F1527"/>
    <w:rsid w:val="003F22EF"/>
    <w:rsid w:val="003F3EBB"/>
    <w:rsid w:val="003F68A5"/>
    <w:rsid w:val="004005DA"/>
    <w:rsid w:val="00401BE2"/>
    <w:rsid w:val="00402070"/>
    <w:rsid w:val="00402A81"/>
    <w:rsid w:val="0040405E"/>
    <w:rsid w:val="004046FA"/>
    <w:rsid w:val="004060F6"/>
    <w:rsid w:val="0041118A"/>
    <w:rsid w:val="00413B18"/>
    <w:rsid w:val="00417E11"/>
    <w:rsid w:val="00421467"/>
    <w:rsid w:val="0042353D"/>
    <w:rsid w:val="00433CEA"/>
    <w:rsid w:val="00437B89"/>
    <w:rsid w:val="004409CA"/>
    <w:rsid w:val="00440CDE"/>
    <w:rsid w:val="00445889"/>
    <w:rsid w:val="004469EC"/>
    <w:rsid w:val="004575AD"/>
    <w:rsid w:val="00473A4D"/>
    <w:rsid w:val="00475EA2"/>
    <w:rsid w:val="00477ED6"/>
    <w:rsid w:val="00482C14"/>
    <w:rsid w:val="00483AA5"/>
    <w:rsid w:val="00486056"/>
    <w:rsid w:val="00487F3F"/>
    <w:rsid w:val="00491863"/>
    <w:rsid w:val="00492105"/>
    <w:rsid w:val="004A29A3"/>
    <w:rsid w:val="004A4BF7"/>
    <w:rsid w:val="004B2069"/>
    <w:rsid w:val="004C5C11"/>
    <w:rsid w:val="004D3995"/>
    <w:rsid w:val="004D7016"/>
    <w:rsid w:val="004E25FD"/>
    <w:rsid w:val="004E3AC5"/>
    <w:rsid w:val="004E3B80"/>
    <w:rsid w:val="004F421D"/>
    <w:rsid w:val="00503B41"/>
    <w:rsid w:val="00516A61"/>
    <w:rsid w:val="005234C1"/>
    <w:rsid w:val="00525740"/>
    <w:rsid w:val="005309EC"/>
    <w:rsid w:val="005310BC"/>
    <w:rsid w:val="00535FF9"/>
    <w:rsid w:val="00542B8C"/>
    <w:rsid w:val="00544716"/>
    <w:rsid w:val="005467BA"/>
    <w:rsid w:val="005477EE"/>
    <w:rsid w:val="005518B7"/>
    <w:rsid w:val="00555C0C"/>
    <w:rsid w:val="005776B6"/>
    <w:rsid w:val="00581934"/>
    <w:rsid w:val="00590808"/>
    <w:rsid w:val="00592A6A"/>
    <w:rsid w:val="00597381"/>
    <w:rsid w:val="005A226E"/>
    <w:rsid w:val="005A3479"/>
    <w:rsid w:val="005A3605"/>
    <w:rsid w:val="005C22D5"/>
    <w:rsid w:val="005C750E"/>
    <w:rsid w:val="005D2EFF"/>
    <w:rsid w:val="005F1D18"/>
    <w:rsid w:val="005F48BE"/>
    <w:rsid w:val="005F728C"/>
    <w:rsid w:val="005F7CFB"/>
    <w:rsid w:val="005F7D22"/>
    <w:rsid w:val="0060700D"/>
    <w:rsid w:val="0061185C"/>
    <w:rsid w:val="00612546"/>
    <w:rsid w:val="006157AC"/>
    <w:rsid w:val="00616268"/>
    <w:rsid w:val="00617FAC"/>
    <w:rsid w:val="00623C5E"/>
    <w:rsid w:val="00624511"/>
    <w:rsid w:val="0062553C"/>
    <w:rsid w:val="00631F15"/>
    <w:rsid w:val="00635859"/>
    <w:rsid w:val="0064516E"/>
    <w:rsid w:val="006523A0"/>
    <w:rsid w:val="00652F70"/>
    <w:rsid w:val="006755FF"/>
    <w:rsid w:val="0069025A"/>
    <w:rsid w:val="006B0670"/>
    <w:rsid w:val="006B2334"/>
    <w:rsid w:val="006B2811"/>
    <w:rsid w:val="006C3349"/>
    <w:rsid w:val="006D4DB2"/>
    <w:rsid w:val="006D72F1"/>
    <w:rsid w:val="006E50A1"/>
    <w:rsid w:val="006F64ED"/>
    <w:rsid w:val="00701872"/>
    <w:rsid w:val="00705D31"/>
    <w:rsid w:val="00712AC7"/>
    <w:rsid w:val="0071320C"/>
    <w:rsid w:val="00714CC7"/>
    <w:rsid w:val="007172B3"/>
    <w:rsid w:val="007227C3"/>
    <w:rsid w:val="00723125"/>
    <w:rsid w:val="00724616"/>
    <w:rsid w:val="007270FA"/>
    <w:rsid w:val="0073045C"/>
    <w:rsid w:val="007313B2"/>
    <w:rsid w:val="00733C2A"/>
    <w:rsid w:val="007506EC"/>
    <w:rsid w:val="00750B52"/>
    <w:rsid w:val="00751D8B"/>
    <w:rsid w:val="00757D25"/>
    <w:rsid w:val="00757FAE"/>
    <w:rsid w:val="00763DAC"/>
    <w:rsid w:val="00770E18"/>
    <w:rsid w:val="007738E1"/>
    <w:rsid w:val="00776720"/>
    <w:rsid w:val="00782222"/>
    <w:rsid w:val="00782B4D"/>
    <w:rsid w:val="007843BB"/>
    <w:rsid w:val="00784D0D"/>
    <w:rsid w:val="007861EF"/>
    <w:rsid w:val="00793E18"/>
    <w:rsid w:val="00797E00"/>
    <w:rsid w:val="007B51D8"/>
    <w:rsid w:val="007B744D"/>
    <w:rsid w:val="007C30AC"/>
    <w:rsid w:val="007C6404"/>
    <w:rsid w:val="007D0FA1"/>
    <w:rsid w:val="007D61F1"/>
    <w:rsid w:val="007E6C24"/>
    <w:rsid w:val="007F23E2"/>
    <w:rsid w:val="007F2B31"/>
    <w:rsid w:val="007F2BAB"/>
    <w:rsid w:val="007F4229"/>
    <w:rsid w:val="007F7DA1"/>
    <w:rsid w:val="0080625C"/>
    <w:rsid w:val="00813778"/>
    <w:rsid w:val="00816489"/>
    <w:rsid w:val="00816B7D"/>
    <w:rsid w:val="008179C2"/>
    <w:rsid w:val="00824FE1"/>
    <w:rsid w:val="00827CCF"/>
    <w:rsid w:val="0083072B"/>
    <w:rsid w:val="00830DDD"/>
    <w:rsid w:val="00831D3C"/>
    <w:rsid w:val="0083453E"/>
    <w:rsid w:val="008473AE"/>
    <w:rsid w:val="00851B7A"/>
    <w:rsid w:val="00852889"/>
    <w:rsid w:val="00852964"/>
    <w:rsid w:val="008551E1"/>
    <w:rsid w:val="00857DE5"/>
    <w:rsid w:val="00871DD3"/>
    <w:rsid w:val="00876412"/>
    <w:rsid w:val="00876960"/>
    <w:rsid w:val="00881819"/>
    <w:rsid w:val="00885286"/>
    <w:rsid w:val="00886262"/>
    <w:rsid w:val="00887D86"/>
    <w:rsid w:val="008956B8"/>
    <w:rsid w:val="008A0BDC"/>
    <w:rsid w:val="008A0E20"/>
    <w:rsid w:val="008C0D49"/>
    <w:rsid w:val="008C31FA"/>
    <w:rsid w:val="008D6933"/>
    <w:rsid w:val="008D72CF"/>
    <w:rsid w:val="008E360D"/>
    <w:rsid w:val="008E73EA"/>
    <w:rsid w:val="008F250F"/>
    <w:rsid w:val="008F507C"/>
    <w:rsid w:val="008F7617"/>
    <w:rsid w:val="008F7ED1"/>
    <w:rsid w:val="009077E7"/>
    <w:rsid w:val="0091377E"/>
    <w:rsid w:val="00923088"/>
    <w:rsid w:val="00923DAB"/>
    <w:rsid w:val="00933183"/>
    <w:rsid w:val="00937420"/>
    <w:rsid w:val="009410D0"/>
    <w:rsid w:val="0094406D"/>
    <w:rsid w:val="00956B43"/>
    <w:rsid w:val="00956B7A"/>
    <w:rsid w:val="00961FCE"/>
    <w:rsid w:val="00964487"/>
    <w:rsid w:val="00970822"/>
    <w:rsid w:val="00973C55"/>
    <w:rsid w:val="00986184"/>
    <w:rsid w:val="00990C43"/>
    <w:rsid w:val="00991863"/>
    <w:rsid w:val="009A3AFC"/>
    <w:rsid w:val="009A533F"/>
    <w:rsid w:val="009A7E0D"/>
    <w:rsid w:val="009B2AC1"/>
    <w:rsid w:val="009C3CF6"/>
    <w:rsid w:val="009C40F4"/>
    <w:rsid w:val="009D41B8"/>
    <w:rsid w:val="009D702E"/>
    <w:rsid w:val="009D74A9"/>
    <w:rsid w:val="009E6AC4"/>
    <w:rsid w:val="009F2773"/>
    <w:rsid w:val="009F37EF"/>
    <w:rsid w:val="009F3946"/>
    <w:rsid w:val="009F486A"/>
    <w:rsid w:val="009F6BE6"/>
    <w:rsid w:val="009F7EFF"/>
    <w:rsid w:val="00A00ACC"/>
    <w:rsid w:val="00A05B31"/>
    <w:rsid w:val="00A06349"/>
    <w:rsid w:val="00A12DCD"/>
    <w:rsid w:val="00A146CB"/>
    <w:rsid w:val="00A26D26"/>
    <w:rsid w:val="00A2799A"/>
    <w:rsid w:val="00A31BFA"/>
    <w:rsid w:val="00A40B16"/>
    <w:rsid w:val="00A47351"/>
    <w:rsid w:val="00A52096"/>
    <w:rsid w:val="00A524EB"/>
    <w:rsid w:val="00A55897"/>
    <w:rsid w:val="00A562D6"/>
    <w:rsid w:val="00A6027C"/>
    <w:rsid w:val="00A63F35"/>
    <w:rsid w:val="00A643DE"/>
    <w:rsid w:val="00A64BE1"/>
    <w:rsid w:val="00A7039B"/>
    <w:rsid w:val="00A72D52"/>
    <w:rsid w:val="00A8164F"/>
    <w:rsid w:val="00A8291A"/>
    <w:rsid w:val="00AA1DF8"/>
    <w:rsid w:val="00AA4968"/>
    <w:rsid w:val="00AB10FE"/>
    <w:rsid w:val="00AB405F"/>
    <w:rsid w:val="00AC752F"/>
    <w:rsid w:val="00AD2524"/>
    <w:rsid w:val="00AD5B22"/>
    <w:rsid w:val="00AD632E"/>
    <w:rsid w:val="00AE11F1"/>
    <w:rsid w:val="00AE162E"/>
    <w:rsid w:val="00AE1A43"/>
    <w:rsid w:val="00AE4436"/>
    <w:rsid w:val="00AE6778"/>
    <w:rsid w:val="00AE69FE"/>
    <w:rsid w:val="00AE77CE"/>
    <w:rsid w:val="00AF3AFC"/>
    <w:rsid w:val="00B0128D"/>
    <w:rsid w:val="00B01DF5"/>
    <w:rsid w:val="00B158F9"/>
    <w:rsid w:val="00B224BE"/>
    <w:rsid w:val="00B23C96"/>
    <w:rsid w:val="00B26120"/>
    <w:rsid w:val="00B26296"/>
    <w:rsid w:val="00B37184"/>
    <w:rsid w:val="00B42DDE"/>
    <w:rsid w:val="00B43374"/>
    <w:rsid w:val="00B449F1"/>
    <w:rsid w:val="00B45976"/>
    <w:rsid w:val="00B559D4"/>
    <w:rsid w:val="00B56A07"/>
    <w:rsid w:val="00B6096F"/>
    <w:rsid w:val="00B61FB9"/>
    <w:rsid w:val="00B76D2E"/>
    <w:rsid w:val="00B80617"/>
    <w:rsid w:val="00B81903"/>
    <w:rsid w:val="00B84138"/>
    <w:rsid w:val="00B96DE4"/>
    <w:rsid w:val="00BA1D6A"/>
    <w:rsid w:val="00BA5963"/>
    <w:rsid w:val="00BA5B56"/>
    <w:rsid w:val="00BA5BCF"/>
    <w:rsid w:val="00BB4032"/>
    <w:rsid w:val="00BB4DC2"/>
    <w:rsid w:val="00BB7F95"/>
    <w:rsid w:val="00BC1AD0"/>
    <w:rsid w:val="00BC5ED5"/>
    <w:rsid w:val="00BD075F"/>
    <w:rsid w:val="00BE0F60"/>
    <w:rsid w:val="00BE2BFA"/>
    <w:rsid w:val="00BF54D6"/>
    <w:rsid w:val="00BF7DE1"/>
    <w:rsid w:val="00C00EA9"/>
    <w:rsid w:val="00C01B04"/>
    <w:rsid w:val="00C048FD"/>
    <w:rsid w:val="00C063B8"/>
    <w:rsid w:val="00C07A6A"/>
    <w:rsid w:val="00C12BE7"/>
    <w:rsid w:val="00C17D6A"/>
    <w:rsid w:val="00C22BEC"/>
    <w:rsid w:val="00C22F2A"/>
    <w:rsid w:val="00C463D1"/>
    <w:rsid w:val="00C47009"/>
    <w:rsid w:val="00C526D9"/>
    <w:rsid w:val="00C56303"/>
    <w:rsid w:val="00C6055F"/>
    <w:rsid w:val="00C63348"/>
    <w:rsid w:val="00C71BE3"/>
    <w:rsid w:val="00C72673"/>
    <w:rsid w:val="00C734B7"/>
    <w:rsid w:val="00C75DC5"/>
    <w:rsid w:val="00C77449"/>
    <w:rsid w:val="00C81FF0"/>
    <w:rsid w:val="00C853D9"/>
    <w:rsid w:val="00C92A2A"/>
    <w:rsid w:val="00C97A8A"/>
    <w:rsid w:val="00CA2D74"/>
    <w:rsid w:val="00CB50C0"/>
    <w:rsid w:val="00CD0877"/>
    <w:rsid w:val="00CD09D5"/>
    <w:rsid w:val="00CD4E38"/>
    <w:rsid w:val="00CD7558"/>
    <w:rsid w:val="00CE0E7D"/>
    <w:rsid w:val="00CE43B4"/>
    <w:rsid w:val="00CE56D0"/>
    <w:rsid w:val="00CE79F4"/>
    <w:rsid w:val="00CF1199"/>
    <w:rsid w:val="00CF4A56"/>
    <w:rsid w:val="00CF507E"/>
    <w:rsid w:val="00CF7946"/>
    <w:rsid w:val="00D02703"/>
    <w:rsid w:val="00D03B97"/>
    <w:rsid w:val="00D04427"/>
    <w:rsid w:val="00D12CF5"/>
    <w:rsid w:val="00D1478D"/>
    <w:rsid w:val="00D15383"/>
    <w:rsid w:val="00D25668"/>
    <w:rsid w:val="00D338B0"/>
    <w:rsid w:val="00D37D90"/>
    <w:rsid w:val="00D42D7D"/>
    <w:rsid w:val="00D54DC0"/>
    <w:rsid w:val="00D636B8"/>
    <w:rsid w:val="00D64A5C"/>
    <w:rsid w:val="00D654F6"/>
    <w:rsid w:val="00D67D86"/>
    <w:rsid w:val="00D74AD2"/>
    <w:rsid w:val="00D82DD3"/>
    <w:rsid w:val="00D92B13"/>
    <w:rsid w:val="00D93665"/>
    <w:rsid w:val="00D953BB"/>
    <w:rsid w:val="00D96C30"/>
    <w:rsid w:val="00D9779D"/>
    <w:rsid w:val="00DA5236"/>
    <w:rsid w:val="00DB2A23"/>
    <w:rsid w:val="00DB4521"/>
    <w:rsid w:val="00DC1DFE"/>
    <w:rsid w:val="00DC5545"/>
    <w:rsid w:val="00DC703F"/>
    <w:rsid w:val="00DD12A9"/>
    <w:rsid w:val="00DD3276"/>
    <w:rsid w:val="00DE2752"/>
    <w:rsid w:val="00DF137B"/>
    <w:rsid w:val="00DF1BAD"/>
    <w:rsid w:val="00DF2013"/>
    <w:rsid w:val="00DF6D3E"/>
    <w:rsid w:val="00DF72E5"/>
    <w:rsid w:val="00E018E5"/>
    <w:rsid w:val="00E0495A"/>
    <w:rsid w:val="00E10565"/>
    <w:rsid w:val="00E11538"/>
    <w:rsid w:val="00E11F3A"/>
    <w:rsid w:val="00E14BF5"/>
    <w:rsid w:val="00E1648C"/>
    <w:rsid w:val="00E214B5"/>
    <w:rsid w:val="00E25510"/>
    <w:rsid w:val="00E357C0"/>
    <w:rsid w:val="00E3685E"/>
    <w:rsid w:val="00E377BB"/>
    <w:rsid w:val="00E411E0"/>
    <w:rsid w:val="00E43E69"/>
    <w:rsid w:val="00E53448"/>
    <w:rsid w:val="00E57ECD"/>
    <w:rsid w:val="00E63D0A"/>
    <w:rsid w:val="00E823B5"/>
    <w:rsid w:val="00EA0171"/>
    <w:rsid w:val="00EB615D"/>
    <w:rsid w:val="00EB62F9"/>
    <w:rsid w:val="00EC0CAA"/>
    <w:rsid w:val="00EC0D33"/>
    <w:rsid w:val="00ED57B1"/>
    <w:rsid w:val="00ED63A5"/>
    <w:rsid w:val="00EF0CE3"/>
    <w:rsid w:val="00EF15DC"/>
    <w:rsid w:val="00EF27A2"/>
    <w:rsid w:val="00F04D16"/>
    <w:rsid w:val="00F11B0A"/>
    <w:rsid w:val="00F30B92"/>
    <w:rsid w:val="00F32731"/>
    <w:rsid w:val="00F33E53"/>
    <w:rsid w:val="00F370A5"/>
    <w:rsid w:val="00F379A9"/>
    <w:rsid w:val="00F52948"/>
    <w:rsid w:val="00F53D3E"/>
    <w:rsid w:val="00F604F7"/>
    <w:rsid w:val="00F6331C"/>
    <w:rsid w:val="00F64CE9"/>
    <w:rsid w:val="00F71C97"/>
    <w:rsid w:val="00F814D1"/>
    <w:rsid w:val="00F852E3"/>
    <w:rsid w:val="00F8607D"/>
    <w:rsid w:val="00F92219"/>
    <w:rsid w:val="00F9642A"/>
    <w:rsid w:val="00FA1D90"/>
    <w:rsid w:val="00FA40CA"/>
    <w:rsid w:val="00FA530A"/>
    <w:rsid w:val="00FB039A"/>
    <w:rsid w:val="00FB0C2F"/>
    <w:rsid w:val="00FB4282"/>
    <w:rsid w:val="00FB5711"/>
    <w:rsid w:val="00FC2AC7"/>
    <w:rsid w:val="00FC6DB4"/>
    <w:rsid w:val="00FC74DE"/>
    <w:rsid w:val="00FD7132"/>
    <w:rsid w:val="00FD7C4D"/>
    <w:rsid w:val="00FF177C"/>
    <w:rsid w:val="00FF1BAB"/>
    <w:rsid w:val="00FF2DF5"/>
    <w:rsid w:val="00FF644A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9D632F"/>
  <w15:chartTrackingRefBased/>
  <w15:docId w15:val="{0C0255B0-EECD-486C-B669-A5FB9AD4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250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F250F"/>
  </w:style>
  <w:style w:type="paragraph" w:customStyle="1" w:styleId="TableParagraph">
    <w:name w:val="Table Paragraph"/>
    <w:basedOn w:val="Normal"/>
    <w:uiPriority w:val="1"/>
    <w:qFormat/>
    <w:rsid w:val="008F250F"/>
  </w:style>
  <w:style w:type="paragraph" w:styleId="Header">
    <w:name w:val="header"/>
    <w:basedOn w:val="Normal"/>
    <w:link w:val="HeaderChar"/>
    <w:uiPriority w:val="99"/>
    <w:unhideWhenUsed/>
    <w:rsid w:val="009F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9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39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946"/>
    <w:rPr>
      <w:lang w:val="en-US"/>
    </w:rPr>
  </w:style>
  <w:style w:type="table" w:styleId="TableGrid">
    <w:name w:val="Table Grid"/>
    <w:basedOn w:val="TableNormal"/>
    <w:uiPriority w:val="39"/>
    <w:rsid w:val="00F8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D702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702E"/>
    <w:rPr>
      <w:rFonts w:eastAsiaTheme="minorEastAsia"/>
      <w:lang w:val="en-US"/>
    </w:rPr>
  </w:style>
  <w:style w:type="paragraph" w:customStyle="1" w:styleId="Default">
    <w:name w:val="Default"/>
    <w:rsid w:val="007822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27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E3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4D28"/>
    <w:rPr>
      <w:color w:val="954F72" w:themeColor="followedHyperlink"/>
      <w:u w:val="single"/>
    </w:rPr>
  </w:style>
  <w:style w:type="table" w:styleId="GridTable2">
    <w:name w:val="Grid Table 2"/>
    <w:basedOn w:val="TableNormal"/>
    <w:uiPriority w:val="47"/>
    <w:rsid w:val="0081377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2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4E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4E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2017-03-07T00:00:00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C8FB4A-E57B-4AE2-896F-742E75B3F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4AC4C-C4D0-4F8B-9ECC-5B35C4144A24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86f3621-0aca-4653-bb60-3bc3ecd7c5ed"/>
    <ds:schemaRef ds:uri="6ae176de-472f-4942-8044-cc36655c5cc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849024D-5954-49C0-AFAB-F7149C36D700}"/>
</file>

<file path=customXml/itemProps5.xml><?xml version="1.0" encoding="utf-8"?>
<ds:datastoreItem xmlns:ds="http://schemas.openxmlformats.org/officeDocument/2006/customXml" ds:itemID="{AE5A2749-1CEF-4535-A160-CFE6D629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HASMAP CAR Report</vt:lpstr>
    </vt:vector>
  </TitlesOfParts>
  <Company>Imperial College London</Company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HASMAP CAR Report</dc:title>
  <dc:subject>CORRECTIVE ACTION REPORT (CAR)</dc:subject>
  <dc:creator>Audrey Plaquin-Chan, Sangita Kerai &amp; Julia Cotton</dc:creator>
  <cp:keywords/>
  <dc:description/>
  <cp:lastModifiedBy>Buckley, Paul F</cp:lastModifiedBy>
  <cp:revision>5</cp:revision>
  <cp:lastPrinted>2017-07-11T07:43:00Z</cp:lastPrinted>
  <dcterms:created xsi:type="dcterms:W3CDTF">2018-03-27T12:14:00Z</dcterms:created>
  <dcterms:modified xsi:type="dcterms:W3CDTF">2018-03-27T12:22:00Z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